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56A39" w14:textId="3EDE788C"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F770B9">
        <w:rPr>
          <w:rFonts w:hint="eastAsia"/>
          <w:b/>
          <w:sz w:val="24"/>
          <w:szCs w:val="24"/>
          <w:lang w:eastAsia="ko-KR"/>
        </w:rPr>
        <w:t xml:space="preserve">RAN WG1 </w:t>
      </w:r>
      <w:r w:rsidR="00F718C7">
        <w:rPr>
          <w:b/>
          <w:sz w:val="24"/>
          <w:szCs w:val="24"/>
          <w:lang w:eastAsia="ko-KR"/>
        </w:rPr>
        <w:t>Meeting</w:t>
      </w:r>
      <w:r w:rsidR="000B4AD2">
        <w:rPr>
          <w:b/>
          <w:sz w:val="24"/>
          <w:szCs w:val="24"/>
          <w:lang w:eastAsia="ko-KR"/>
        </w:rPr>
        <w:t xml:space="preserve"> #88</w:t>
      </w:r>
      <w:r w:rsidRPr="006E473F">
        <w:rPr>
          <w:rFonts w:hint="eastAsia"/>
          <w:b/>
          <w:sz w:val="24"/>
          <w:szCs w:val="24"/>
          <w:lang w:eastAsia="ko-KR"/>
        </w:rPr>
        <w:tab/>
      </w:r>
      <w:r w:rsidRPr="006E473F">
        <w:rPr>
          <w:rFonts w:hint="eastAsia"/>
          <w:b/>
          <w:i/>
          <w:sz w:val="24"/>
          <w:szCs w:val="24"/>
          <w:lang w:eastAsia="ko-KR"/>
        </w:rPr>
        <w:t>R1-</w:t>
      </w:r>
      <w:r w:rsidR="00D175ED" w:rsidRPr="00D175ED">
        <w:rPr>
          <w:b/>
          <w:i/>
          <w:noProof/>
          <w:sz w:val="24"/>
          <w:szCs w:val="24"/>
          <w:lang w:eastAsia="ko-KR"/>
        </w:rPr>
        <w:t>1</w:t>
      </w:r>
      <w:r w:rsidR="002F48AC">
        <w:rPr>
          <w:b/>
          <w:i/>
          <w:noProof/>
          <w:sz w:val="24"/>
          <w:szCs w:val="24"/>
          <w:lang w:eastAsia="ko-KR"/>
        </w:rPr>
        <w:t>7</w:t>
      </w:r>
      <w:r w:rsidR="00187762" w:rsidRPr="008A2C96">
        <w:rPr>
          <w:b/>
          <w:i/>
          <w:sz w:val="24"/>
          <w:szCs w:val="24"/>
          <w:lang w:eastAsia="ko-KR"/>
        </w:rPr>
        <w:t>0</w:t>
      </w:r>
      <w:r w:rsidR="005A142A">
        <w:rPr>
          <w:b/>
          <w:i/>
          <w:sz w:val="24"/>
          <w:szCs w:val="24"/>
          <w:lang w:eastAsia="ko-KR"/>
        </w:rPr>
        <w:t>3464</w:t>
      </w:r>
      <w:bookmarkStart w:id="2" w:name="_GoBack"/>
      <w:bookmarkEnd w:id="2"/>
    </w:p>
    <w:bookmarkEnd w:id="0"/>
    <w:bookmarkEnd w:id="1"/>
    <w:p w14:paraId="36E90126" w14:textId="77777777" w:rsidR="00250833" w:rsidRPr="00DD3A0A" w:rsidRDefault="000B4AD2" w:rsidP="00250833">
      <w:pPr>
        <w:pStyle w:val="CRCoverPage"/>
        <w:spacing w:after="240"/>
        <w:outlineLvl w:val="0"/>
        <w:rPr>
          <w:b/>
          <w:noProof/>
          <w:sz w:val="22"/>
          <w:szCs w:val="24"/>
        </w:rPr>
      </w:pPr>
      <w:r w:rsidRPr="000B4AD2">
        <w:rPr>
          <w:rFonts w:eastAsia="MS Mincho" w:cs="Arial"/>
          <w:b/>
          <w:bCs/>
          <w:sz w:val="24"/>
          <w:lang w:val="en-US" w:eastAsia="ja-JP"/>
        </w:rPr>
        <w:t xml:space="preserve">Athens, Greece 13th - 17th February </w:t>
      </w:r>
      <w:r w:rsidR="00250833" w:rsidRPr="00DD3A0A">
        <w:rPr>
          <w:rFonts w:eastAsia="MS Mincho" w:cs="Arial"/>
          <w:b/>
          <w:bCs/>
          <w:sz w:val="24"/>
          <w:lang w:val="en-US" w:eastAsia="ja-JP"/>
        </w:rPr>
        <w:t>201</w:t>
      </w:r>
      <w:r w:rsidR="00F770B9">
        <w:rPr>
          <w:rFonts w:eastAsia="MS Mincho" w:cs="Arial" w:hint="eastAsia"/>
          <w:b/>
          <w:bCs/>
          <w:sz w:val="24"/>
          <w:lang w:val="en-US" w:eastAsia="ja-JP"/>
        </w:rPr>
        <w:t>7</w:t>
      </w:r>
    </w:p>
    <w:p w14:paraId="23DDCCC6"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1B364B">
        <w:rPr>
          <w:rFonts w:ascii="Arial" w:hAnsi="Arial"/>
          <w:sz w:val="24"/>
          <w:lang w:eastAsia="ko-KR"/>
        </w:rPr>
        <w:t>8</w:t>
      </w:r>
      <w:r w:rsidR="00250833">
        <w:rPr>
          <w:rFonts w:ascii="Arial" w:hAnsi="Arial"/>
          <w:sz w:val="24"/>
          <w:lang w:eastAsia="ko-KR"/>
        </w:rPr>
        <w:t>.1</w:t>
      </w:r>
      <w:r w:rsidR="00242E7E">
        <w:rPr>
          <w:rFonts w:ascii="Arial" w:hAnsi="Arial"/>
          <w:sz w:val="24"/>
          <w:lang w:eastAsia="ko-KR"/>
        </w:rPr>
        <w:t>.</w:t>
      </w:r>
      <w:r w:rsidR="00F770B9">
        <w:rPr>
          <w:rFonts w:ascii="Arial" w:hAnsi="Arial"/>
          <w:sz w:val="24"/>
          <w:lang w:eastAsia="ko-KR"/>
        </w:rPr>
        <w:t>2</w:t>
      </w:r>
      <w:r w:rsidR="00250833">
        <w:rPr>
          <w:rFonts w:ascii="Arial" w:hAnsi="Arial"/>
          <w:sz w:val="24"/>
          <w:lang w:eastAsia="ko-KR"/>
        </w:rPr>
        <w:t>.1</w:t>
      </w:r>
      <w:r w:rsidR="001B364B">
        <w:rPr>
          <w:rFonts w:ascii="Arial" w:hAnsi="Arial"/>
          <w:sz w:val="24"/>
          <w:lang w:eastAsia="ko-KR"/>
        </w:rPr>
        <w:t>.2</w:t>
      </w:r>
    </w:p>
    <w:p w14:paraId="0F0583BA"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619B2819" w14:textId="77777777"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E42056" w:rsidRPr="00E42056">
        <w:rPr>
          <w:rFonts w:ascii="Arial" w:hAnsi="Arial"/>
          <w:sz w:val="24"/>
        </w:rPr>
        <w:t>Performance comparison of transmission scheme 2 candidates</w:t>
      </w:r>
    </w:p>
    <w:p w14:paraId="185E2365"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E80AB23" w14:textId="77777777" w:rsidR="0072162A" w:rsidRPr="002958FD" w:rsidRDefault="0072162A" w:rsidP="002958FD">
      <w:pPr>
        <w:pStyle w:val="Heading1"/>
      </w:pPr>
      <w:r w:rsidRPr="002958FD">
        <w:t>I</w:t>
      </w:r>
      <w:r w:rsidRPr="002958FD">
        <w:rPr>
          <w:rFonts w:hint="eastAsia"/>
        </w:rPr>
        <w:t>ntroduction</w:t>
      </w:r>
    </w:p>
    <w:p w14:paraId="59324890" w14:textId="77777777" w:rsidR="00E33B36" w:rsidRDefault="00E33B36" w:rsidP="00E33B36">
      <w:pPr>
        <w:spacing w:before="60" w:after="120" w:line="288" w:lineRule="auto"/>
        <w:rPr>
          <w:lang w:val="en-US"/>
        </w:rPr>
      </w:pPr>
      <w:r w:rsidRPr="008E3105">
        <w:rPr>
          <w:lang w:val="en-US"/>
        </w:rPr>
        <w:t>In RAN1</w:t>
      </w:r>
      <w:r>
        <w:rPr>
          <w:lang w:val="en-US"/>
        </w:rPr>
        <w:t>-</w:t>
      </w:r>
      <w:r w:rsidRPr="008E3105">
        <w:rPr>
          <w:lang w:val="en-US"/>
        </w:rPr>
        <w:t>NR</w:t>
      </w:r>
      <w:r>
        <w:rPr>
          <w:lang w:val="en-US"/>
        </w:rPr>
        <w:t>#1</w:t>
      </w:r>
      <w:r w:rsidRPr="008E3105">
        <w:rPr>
          <w:lang w:val="en-US"/>
        </w:rPr>
        <w:t xml:space="preserve">, the following agreement </w:t>
      </w:r>
      <w:r w:rsidR="000F0E73">
        <w:rPr>
          <w:lang w:val="en-US"/>
        </w:rPr>
        <w:t>about</w:t>
      </w:r>
      <w:r w:rsidRPr="008E3105">
        <w:rPr>
          <w:lang w:val="en-US"/>
        </w:rPr>
        <w:t xml:space="preserve"> </w:t>
      </w:r>
      <w:r w:rsidR="00E2006A">
        <w:rPr>
          <w:lang w:val="en-US"/>
        </w:rPr>
        <w:t>transmission scheme 2</w:t>
      </w:r>
      <w:r w:rsidRPr="008E3105">
        <w:rPr>
          <w:lang w:val="en-US"/>
        </w:rPr>
        <w:t xml:space="preserve"> was made</w:t>
      </w:r>
      <w:r>
        <w:rPr>
          <w:lang w:val="en-US"/>
        </w:rPr>
        <w:t>.</w:t>
      </w:r>
      <w:r w:rsidRPr="008E3105">
        <w:rPr>
          <w:lang w:val="en-US"/>
        </w:rPr>
        <w:t xml:space="preserve"> </w:t>
      </w:r>
    </w:p>
    <w:p w14:paraId="7916970C" w14:textId="77777777" w:rsidR="00E33B36" w:rsidRDefault="00E33B36" w:rsidP="00E33B36">
      <w:pPr>
        <w:spacing w:after="60"/>
        <w:rPr>
          <w:rFonts w:eastAsia="MS Mincho"/>
          <w:b/>
          <w:highlight w:val="yellow"/>
          <w:u w:val="single"/>
          <w:lang w:eastAsia="ja-JP"/>
        </w:rPr>
      </w:pPr>
      <w:r>
        <w:rPr>
          <w:rFonts w:eastAsia="MS Mincho"/>
          <w:b/>
          <w:highlight w:val="green"/>
          <w:u w:val="single"/>
          <w:lang w:eastAsia="ja-JP"/>
        </w:rPr>
        <w:t>Agreements:</w:t>
      </w:r>
    </w:p>
    <w:p w14:paraId="72ADA649" w14:textId="77777777" w:rsidR="00E33B36" w:rsidRDefault="00E33B36" w:rsidP="00E33B36">
      <w:pPr>
        <w:numPr>
          <w:ilvl w:val="0"/>
          <w:numId w:val="44"/>
        </w:numPr>
        <w:spacing w:after="0"/>
        <w:rPr>
          <w:rFonts w:eastAsia="MS Mincho"/>
          <w:lang w:val="en-US" w:eastAsia="ja-JP"/>
        </w:rPr>
      </w:pPr>
      <w:r>
        <w:rPr>
          <w:rFonts w:eastAsia="MS Mincho"/>
          <w:lang w:val="en-US" w:eastAsia="ja-JP"/>
        </w:rPr>
        <w:t>For Transmission scheme 2, down selection(s) on DMRS based transmission schemes will be done in RAN1#88 at least for rank 1</w:t>
      </w:r>
    </w:p>
    <w:p w14:paraId="0AD13356" w14:textId="77777777" w:rsidR="00E33B36" w:rsidRDefault="00E33B36" w:rsidP="00E33B36">
      <w:pPr>
        <w:numPr>
          <w:ilvl w:val="1"/>
          <w:numId w:val="44"/>
        </w:numPr>
        <w:spacing w:after="0"/>
        <w:rPr>
          <w:rFonts w:eastAsia="MS Mincho"/>
          <w:lang w:val="en-US" w:eastAsia="ja-JP"/>
        </w:rPr>
      </w:pPr>
      <w:r>
        <w:rPr>
          <w:rFonts w:eastAsia="MS Mincho"/>
          <w:lang w:val="en-US" w:eastAsia="ja-JP"/>
        </w:rPr>
        <w:t>For rank 1,</w:t>
      </w:r>
    </w:p>
    <w:p w14:paraId="16AB249D" w14:textId="77777777" w:rsidR="00E33B36" w:rsidRPr="00F14771" w:rsidRDefault="00E33B36" w:rsidP="00F14771">
      <w:pPr>
        <w:numPr>
          <w:ilvl w:val="2"/>
          <w:numId w:val="44"/>
        </w:numPr>
        <w:spacing w:after="0"/>
        <w:rPr>
          <w:rFonts w:eastAsia="MS Mincho"/>
          <w:highlight w:val="yellow"/>
          <w:lang w:val="en-US" w:eastAsia="ja-JP"/>
        </w:rPr>
      </w:pPr>
      <w:r w:rsidRPr="00F14771">
        <w:rPr>
          <w:rFonts w:eastAsia="MS Mincho"/>
          <w:highlight w:val="yellow"/>
          <w:lang w:val="en-US" w:eastAsia="ja-JP"/>
        </w:rPr>
        <w:t>Precoder cycling with transparent DMRS</w:t>
      </w:r>
    </w:p>
    <w:p w14:paraId="3EA8619E" w14:textId="77777777" w:rsidR="00E33B36" w:rsidRPr="00F14771" w:rsidRDefault="00E33B36" w:rsidP="00F14771">
      <w:pPr>
        <w:numPr>
          <w:ilvl w:val="2"/>
          <w:numId w:val="44"/>
        </w:numPr>
        <w:spacing w:after="0"/>
        <w:rPr>
          <w:rFonts w:eastAsia="MS Mincho"/>
          <w:highlight w:val="yellow"/>
          <w:lang w:val="en-US" w:eastAsia="ja-JP"/>
        </w:rPr>
      </w:pPr>
      <w:r w:rsidRPr="00F14771">
        <w:rPr>
          <w:rFonts w:eastAsia="MS Mincho"/>
          <w:highlight w:val="yellow"/>
          <w:lang w:val="en-US" w:eastAsia="ja-JP"/>
        </w:rPr>
        <w:t>Precoder cycling with non-transparent DMRS</w:t>
      </w:r>
    </w:p>
    <w:p w14:paraId="5CB5C848" w14:textId="77777777" w:rsidR="00E33B36" w:rsidRDefault="00E33B36" w:rsidP="00F14771">
      <w:pPr>
        <w:numPr>
          <w:ilvl w:val="2"/>
          <w:numId w:val="44"/>
        </w:numPr>
        <w:spacing w:after="0"/>
        <w:rPr>
          <w:rFonts w:eastAsia="MS Mincho"/>
          <w:lang w:val="en-US" w:eastAsia="ja-JP"/>
        </w:rPr>
      </w:pPr>
      <w:r>
        <w:rPr>
          <w:rFonts w:eastAsia="MS Mincho"/>
          <w:lang w:val="en-US" w:eastAsia="ja-JP"/>
        </w:rPr>
        <w:t>Small-delay CDD with transparent DMRS</w:t>
      </w:r>
    </w:p>
    <w:p w14:paraId="44D162D9" w14:textId="77777777" w:rsidR="00E33B36" w:rsidRPr="00F14771" w:rsidRDefault="00E33B36" w:rsidP="00F14771">
      <w:pPr>
        <w:numPr>
          <w:ilvl w:val="2"/>
          <w:numId w:val="44"/>
        </w:numPr>
        <w:spacing w:after="0"/>
        <w:rPr>
          <w:rFonts w:eastAsia="MS Mincho"/>
          <w:highlight w:val="yellow"/>
          <w:lang w:val="en-US" w:eastAsia="ja-JP"/>
        </w:rPr>
      </w:pPr>
      <w:r w:rsidRPr="00F14771">
        <w:rPr>
          <w:rFonts w:eastAsia="MS Mincho"/>
          <w:highlight w:val="yellow"/>
          <w:lang w:val="en-US" w:eastAsia="ja-JP"/>
        </w:rPr>
        <w:t>DMRS based SFBC</w:t>
      </w:r>
    </w:p>
    <w:p w14:paraId="2FC9FFDE" w14:textId="77777777" w:rsidR="00E33B36" w:rsidRDefault="00E33B36" w:rsidP="00E33B36">
      <w:pPr>
        <w:numPr>
          <w:ilvl w:val="1"/>
          <w:numId w:val="44"/>
        </w:numPr>
        <w:spacing w:after="0"/>
        <w:rPr>
          <w:rFonts w:eastAsia="MS Mincho"/>
          <w:lang w:val="en-US" w:eastAsia="ja-JP"/>
        </w:rPr>
      </w:pPr>
      <w:r>
        <w:rPr>
          <w:rFonts w:eastAsia="MS Mincho"/>
          <w:lang w:val="en-US" w:eastAsia="ja-JP"/>
        </w:rPr>
        <w:t xml:space="preserve">For rank&gt;1, </w:t>
      </w:r>
    </w:p>
    <w:p w14:paraId="7369A3BD" w14:textId="77777777" w:rsidR="00E33B36" w:rsidRDefault="00E33B36" w:rsidP="00E33B36">
      <w:pPr>
        <w:numPr>
          <w:ilvl w:val="2"/>
          <w:numId w:val="44"/>
        </w:numPr>
        <w:spacing w:after="0"/>
        <w:rPr>
          <w:rFonts w:eastAsia="MS Mincho"/>
          <w:lang w:val="en-US" w:eastAsia="ja-JP"/>
        </w:rPr>
      </w:pPr>
      <w:r>
        <w:rPr>
          <w:rFonts w:eastAsia="MS Mincho"/>
          <w:lang w:val="en-US" w:eastAsia="ja-JP"/>
        </w:rPr>
        <w:t>Precoder cycling with transparent DMRS</w:t>
      </w:r>
    </w:p>
    <w:p w14:paraId="36BB7D6D" w14:textId="77777777" w:rsidR="00E33B36" w:rsidRDefault="00E33B36" w:rsidP="00E33B36">
      <w:pPr>
        <w:numPr>
          <w:ilvl w:val="2"/>
          <w:numId w:val="44"/>
        </w:numPr>
        <w:spacing w:after="0"/>
        <w:rPr>
          <w:rFonts w:eastAsia="MS Mincho"/>
          <w:lang w:val="en-US" w:eastAsia="ja-JP"/>
        </w:rPr>
      </w:pPr>
      <w:r>
        <w:rPr>
          <w:rFonts w:eastAsia="MS Mincho"/>
          <w:lang w:val="en-US" w:eastAsia="ja-JP"/>
        </w:rPr>
        <w:t>Precoder cycling with non-transparent DMRS</w:t>
      </w:r>
    </w:p>
    <w:p w14:paraId="51C78A80" w14:textId="77777777" w:rsidR="00E33B36" w:rsidRDefault="00E33B36" w:rsidP="00E33B36">
      <w:pPr>
        <w:numPr>
          <w:ilvl w:val="2"/>
          <w:numId w:val="44"/>
        </w:numPr>
        <w:spacing w:after="0"/>
        <w:rPr>
          <w:rFonts w:eastAsia="MS Mincho"/>
          <w:lang w:val="en-US" w:eastAsia="ja-JP"/>
        </w:rPr>
      </w:pPr>
      <w:r>
        <w:rPr>
          <w:rFonts w:eastAsia="MS Mincho"/>
          <w:lang w:val="en-US" w:eastAsia="ja-JP"/>
        </w:rPr>
        <w:t>Layer shifting</w:t>
      </w:r>
    </w:p>
    <w:p w14:paraId="6F192A69" w14:textId="77777777" w:rsidR="00E33B36" w:rsidRDefault="00E33B36" w:rsidP="00E33B36">
      <w:pPr>
        <w:numPr>
          <w:ilvl w:val="2"/>
          <w:numId w:val="44"/>
        </w:numPr>
        <w:spacing w:after="0"/>
        <w:rPr>
          <w:rFonts w:eastAsia="MS Mincho"/>
          <w:lang w:val="en-US" w:eastAsia="ja-JP"/>
        </w:rPr>
      </w:pPr>
      <w:r>
        <w:rPr>
          <w:rFonts w:eastAsia="MS Mincho"/>
          <w:lang w:val="en-US" w:eastAsia="ja-JP"/>
        </w:rPr>
        <w:t>Precoder cycling with transparent DMRS and layer shifting</w:t>
      </w:r>
    </w:p>
    <w:p w14:paraId="337CFD26" w14:textId="77777777" w:rsidR="00E33B36" w:rsidRDefault="00E33B36" w:rsidP="00E33B36">
      <w:pPr>
        <w:numPr>
          <w:ilvl w:val="2"/>
          <w:numId w:val="44"/>
        </w:numPr>
        <w:spacing w:after="0"/>
        <w:rPr>
          <w:rFonts w:eastAsia="MS Mincho"/>
          <w:lang w:val="en-US" w:eastAsia="ja-JP"/>
        </w:rPr>
      </w:pPr>
      <w:r>
        <w:rPr>
          <w:rFonts w:eastAsia="MS Mincho"/>
          <w:lang w:val="en-US" w:eastAsia="ja-JP"/>
        </w:rPr>
        <w:t>Small-delay CDD with transparent DMRS</w:t>
      </w:r>
    </w:p>
    <w:p w14:paraId="5D087026" w14:textId="77777777" w:rsidR="00E33B36" w:rsidRDefault="00E33B36" w:rsidP="00E33B36">
      <w:pPr>
        <w:numPr>
          <w:ilvl w:val="2"/>
          <w:numId w:val="44"/>
        </w:numPr>
        <w:spacing w:after="0"/>
        <w:rPr>
          <w:rFonts w:eastAsia="MS Mincho"/>
          <w:lang w:val="en-US" w:eastAsia="ja-JP"/>
        </w:rPr>
      </w:pPr>
      <w:r>
        <w:rPr>
          <w:rFonts w:eastAsia="MS Mincho"/>
          <w:lang w:val="en-US" w:eastAsia="ja-JP"/>
        </w:rPr>
        <w:t>Large-delay CDD with non-transparent DMRS</w:t>
      </w:r>
    </w:p>
    <w:p w14:paraId="27C33760" w14:textId="5234F655" w:rsidR="00AD6148" w:rsidRPr="008C3FDD" w:rsidRDefault="002B74B1" w:rsidP="005862F6">
      <w:pPr>
        <w:pStyle w:val="maintext"/>
        <w:ind w:firstLineChars="0" w:firstLine="0"/>
      </w:pPr>
      <w:r>
        <w:t>According to the agreement</w:t>
      </w:r>
      <w:r w:rsidR="00976315">
        <w:t xml:space="preserve"> (highlighted text)</w:t>
      </w:r>
      <w:r>
        <w:t xml:space="preserve">, </w:t>
      </w:r>
      <w:r w:rsidR="00C42C30">
        <w:t xml:space="preserve">candidates for </w:t>
      </w:r>
      <w:r w:rsidR="00F639F9">
        <w:t>(</w:t>
      </w:r>
      <w:r w:rsidR="00C42C30">
        <w:t>rank 1</w:t>
      </w:r>
      <w:r w:rsidR="00F639F9">
        <w:t>)</w:t>
      </w:r>
      <w:r w:rsidR="00C42C30">
        <w:t xml:space="preserve"> transmission scheme 2 (TS2) include </w:t>
      </w:r>
      <w:r w:rsidR="00F86056">
        <w:t xml:space="preserve">DMRS based </w:t>
      </w:r>
      <w:r w:rsidR="00C42C30">
        <w:t>precoder cycling and SFBC.</w:t>
      </w:r>
      <w:r w:rsidR="00F86056">
        <w:rPr>
          <w:rFonts w:eastAsia="MS Mincho"/>
          <w:lang w:val="en-US" w:eastAsia="ja-JP"/>
        </w:rPr>
        <w:t xml:space="preserve"> An example of </w:t>
      </w:r>
      <w:r w:rsidR="00C42C30">
        <w:rPr>
          <w:rFonts w:eastAsia="MS Mincho"/>
          <w:lang w:val="en-US" w:eastAsia="ja-JP"/>
        </w:rPr>
        <w:t xml:space="preserve">precoder cycling </w:t>
      </w:r>
      <w:r w:rsidR="00F86056">
        <w:rPr>
          <w:rFonts w:eastAsia="MS Mincho"/>
          <w:lang w:val="en-US" w:eastAsia="ja-JP"/>
        </w:rPr>
        <w:t>scheme is beam</w:t>
      </w:r>
      <w:r>
        <w:rPr>
          <w:rFonts w:eastAsia="MS Mincho"/>
          <w:lang w:val="en-US" w:eastAsia="ja-JP"/>
        </w:rPr>
        <w:t>/precoder cycling</w:t>
      </w:r>
      <w:r w:rsidR="00197FAF">
        <w:rPr>
          <w:rFonts w:eastAsia="MS Mincho"/>
          <w:lang w:val="en-US" w:eastAsia="ja-JP"/>
        </w:rPr>
        <w:t xml:space="preserve"> based on </w:t>
      </w:r>
      <w:r w:rsidR="002E1DAE" w:rsidRPr="002E1DAE">
        <w:rPr>
          <w:rFonts w:eastAsia="MS Mincho"/>
          <w:i/>
          <w:lang w:val="en-US" w:eastAsia="ja-JP"/>
        </w:rPr>
        <w:t>i</w:t>
      </w:r>
      <w:r w:rsidR="002E1DAE" w:rsidRPr="002E1DAE">
        <w:rPr>
          <w:rFonts w:eastAsia="MS Mincho"/>
          <w:vertAlign w:val="subscript"/>
          <w:lang w:val="en-US" w:eastAsia="ja-JP"/>
        </w:rPr>
        <w:t>1</w:t>
      </w:r>
      <w:r w:rsidR="00197FAF">
        <w:rPr>
          <w:rFonts w:eastAsia="MS Mincho"/>
          <w:lang w:val="en-US" w:eastAsia="ja-JP"/>
        </w:rPr>
        <w:t xml:space="preserve"> feedback</w:t>
      </w:r>
      <w:r w:rsidR="002E1DAE">
        <w:rPr>
          <w:rFonts w:eastAsia="MS Mincho"/>
          <w:lang w:val="en-US" w:eastAsia="ja-JP"/>
        </w:rPr>
        <w:t xml:space="preserve"> (which indicates a group of beams/precoders)</w:t>
      </w:r>
      <w:r>
        <w:rPr>
          <w:rFonts w:eastAsia="MS Mincho"/>
          <w:lang w:val="en-US" w:eastAsia="ja-JP"/>
        </w:rPr>
        <w:t xml:space="preserve">, </w:t>
      </w:r>
      <w:r w:rsidR="002D2D14">
        <w:rPr>
          <w:rFonts w:eastAsia="MS Mincho"/>
          <w:lang w:val="en-US" w:eastAsia="ja-JP"/>
        </w:rPr>
        <w:t xml:space="preserve">which is </w:t>
      </w:r>
      <w:r w:rsidR="00F86056">
        <w:rPr>
          <w:rFonts w:eastAsia="MS Mincho"/>
          <w:lang w:val="en-US" w:eastAsia="ja-JP"/>
        </w:rPr>
        <w:t xml:space="preserve">supported in Rel. 14 </w:t>
      </w:r>
      <w:r w:rsidR="00976315">
        <w:t>LTE eFD-MIMO</w:t>
      </w:r>
      <w:r>
        <w:t xml:space="preserve">. </w:t>
      </w:r>
      <w:r w:rsidR="005862F6">
        <w:t>The companion contribution</w:t>
      </w:r>
      <w:r>
        <w:t>s</w:t>
      </w:r>
      <w:r w:rsidR="005862F6">
        <w:t xml:space="preserve"> [2</w:t>
      </w:r>
      <w:r w:rsidR="00197FAF">
        <w:t>-4</w:t>
      </w:r>
      <w:r w:rsidR="005862F6">
        <w:t>] proposes</w:t>
      </w:r>
      <w:r w:rsidR="002E74FB">
        <w:t xml:space="preserve"> that</w:t>
      </w:r>
      <w:r w:rsidR="005862F6">
        <w:t xml:space="preserve"> </w:t>
      </w:r>
      <w:r w:rsidR="002E74FB">
        <w:t xml:space="preserve">precoder cycling </w:t>
      </w:r>
      <w:r w:rsidR="00C42C30">
        <w:t xml:space="preserve">based TS2 </w:t>
      </w:r>
      <w:r w:rsidR="002E74FB" w:rsidRPr="002E74FB">
        <w:t xml:space="preserve">should be supported for </w:t>
      </w:r>
      <w:r w:rsidR="002E74FB">
        <w:t xml:space="preserve">both </w:t>
      </w:r>
      <w:r w:rsidR="002E74FB" w:rsidRPr="002E74FB">
        <w:t xml:space="preserve">DL </w:t>
      </w:r>
      <w:r w:rsidR="002E74FB">
        <w:t xml:space="preserve">and UL </w:t>
      </w:r>
      <w:r w:rsidR="002E74FB" w:rsidRPr="002E74FB">
        <w:t>D</w:t>
      </w:r>
      <w:r w:rsidR="002E74FB">
        <w:t xml:space="preserve">MRS-based spatial multiplexing. </w:t>
      </w:r>
      <w:r w:rsidR="00C6489F" w:rsidRPr="008C3FDD">
        <w:t>This contribution</w:t>
      </w:r>
      <w:r w:rsidR="005862F6">
        <w:t xml:space="preserve"> provides simulation results </w:t>
      </w:r>
      <w:r w:rsidR="006057EF">
        <w:t xml:space="preserve">to </w:t>
      </w:r>
      <w:r w:rsidR="00C42C30">
        <w:t>compare</w:t>
      </w:r>
      <w:r w:rsidR="006057EF">
        <w:t xml:space="preserve"> performance of </w:t>
      </w:r>
      <w:r w:rsidR="00197FAF">
        <w:t xml:space="preserve">DMRS-based </w:t>
      </w:r>
      <w:r w:rsidR="00C42C30">
        <w:t>precoder cycling</w:t>
      </w:r>
      <w:r w:rsidR="00966879">
        <w:t xml:space="preserve"> </w:t>
      </w:r>
      <w:r w:rsidR="00C42C30">
        <w:t xml:space="preserve">and SFBC for rank 1 transmission </w:t>
      </w:r>
      <w:r w:rsidR="002E74FB">
        <w:t xml:space="preserve">in high </w:t>
      </w:r>
      <w:r w:rsidR="00C42C30">
        <w:t xml:space="preserve">and low UE </w:t>
      </w:r>
      <w:r w:rsidR="002E74FB">
        <w:t>mobility scenarios</w:t>
      </w:r>
      <w:r w:rsidR="005862F6">
        <w:t>.</w:t>
      </w:r>
      <w:r w:rsidR="00560F2D">
        <w:t xml:space="preserve"> </w:t>
      </w:r>
    </w:p>
    <w:p w14:paraId="073021FD" w14:textId="77777777" w:rsidR="003E633B" w:rsidRDefault="00724817" w:rsidP="00AD6148">
      <w:pPr>
        <w:pStyle w:val="Heading1"/>
      </w:pPr>
      <w:r>
        <w:t>Schemes for</w:t>
      </w:r>
      <w:r w:rsidR="00D200A3">
        <w:t xml:space="preserve"> </w:t>
      </w:r>
      <w:r>
        <w:t>E</w:t>
      </w:r>
      <w:r w:rsidR="00D200A3">
        <w:t xml:space="preserve">valuation </w:t>
      </w:r>
    </w:p>
    <w:p w14:paraId="5C949EA8"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4C977244"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eastAsia="ko-KR"/>
        </w:rPr>
      </w:pPr>
    </w:p>
    <w:p w14:paraId="69076F5F" w14:textId="77777777" w:rsidR="00263EEB" w:rsidRDefault="003633A7" w:rsidP="00263EEB">
      <w:pPr>
        <w:spacing w:before="60" w:after="120" w:line="288" w:lineRule="auto"/>
        <w:jc w:val="both"/>
        <w:rPr>
          <w:lang w:eastAsia="ko-KR"/>
        </w:rPr>
      </w:pPr>
      <w:r>
        <w:rPr>
          <w:lang w:eastAsia="ko-KR"/>
        </w:rPr>
        <w:t>In this evaluation, we assume that a UE reports the first PMI (</w:t>
      </w:r>
      <w:r w:rsidRPr="00651389">
        <w:rPr>
          <w:i/>
          <w:lang w:eastAsia="ko-KR"/>
        </w:rPr>
        <w:t>i</w:t>
      </w:r>
      <w:r w:rsidRPr="00651389">
        <w:rPr>
          <w:vertAlign w:val="subscript"/>
          <w:lang w:eastAsia="ko-KR"/>
        </w:rPr>
        <w:t>1,1</w:t>
      </w:r>
      <w:r>
        <w:rPr>
          <w:lang w:eastAsia="ko-KR"/>
        </w:rPr>
        <w:t>,</w:t>
      </w:r>
      <w:r w:rsidRPr="00651389">
        <w:rPr>
          <w:i/>
          <w:lang w:eastAsia="ko-KR"/>
        </w:rPr>
        <w:t>i</w:t>
      </w:r>
      <w:r w:rsidRPr="00651389">
        <w:rPr>
          <w:vertAlign w:val="subscript"/>
          <w:lang w:eastAsia="ko-KR"/>
        </w:rPr>
        <w:t>1,2</w:t>
      </w:r>
      <w:r>
        <w:rPr>
          <w:lang w:eastAsia="ko-KR"/>
        </w:rPr>
        <w:t xml:space="preserve">) using LTE Rel. 13/14 Class A codebook that indicates </w:t>
      </w:r>
      <w:r w:rsidRPr="00F6507E">
        <w:rPr>
          <w:i/>
          <w:lang w:eastAsia="ko-KR"/>
        </w:rPr>
        <w:t xml:space="preserve">L </w:t>
      </w:r>
      <w:r>
        <w:rPr>
          <w:lang w:eastAsia="ko-KR"/>
        </w:rPr>
        <w:t xml:space="preserve">= 4 beams (assuming Codebook-Config = 2, 3, 4), and gNB uses the reported four beams for </w:t>
      </w:r>
      <w:r w:rsidR="00263EEB">
        <w:rPr>
          <w:lang w:eastAsia="ko-KR"/>
        </w:rPr>
        <w:t>the following two rank 1 transmission schemes.</w:t>
      </w:r>
    </w:p>
    <w:p w14:paraId="5D487317" w14:textId="77777777" w:rsidR="00263EEB" w:rsidRDefault="00263EEB" w:rsidP="00263EEB">
      <w:pPr>
        <w:spacing w:before="60" w:after="120" w:line="288" w:lineRule="auto"/>
        <w:jc w:val="both"/>
        <w:rPr>
          <w:i/>
          <w:u w:val="single"/>
          <w:lang w:eastAsia="ko-KR"/>
        </w:rPr>
      </w:pPr>
      <w:r w:rsidRPr="00263EEB">
        <w:rPr>
          <w:i/>
          <w:u w:val="single"/>
          <w:lang w:eastAsia="ko-KR"/>
        </w:rPr>
        <w:t>Space Frequency Block Coding</w:t>
      </w:r>
      <w:r w:rsidR="008F0D8D">
        <w:rPr>
          <w:i/>
          <w:u w:val="single"/>
          <w:lang w:eastAsia="ko-KR"/>
        </w:rPr>
        <w:t xml:space="preserve"> (SFBC)</w:t>
      </w:r>
    </w:p>
    <w:p w14:paraId="3F74228E" w14:textId="77777777" w:rsidR="00263EEB" w:rsidRDefault="008F0D8D" w:rsidP="00263EEB">
      <w:pPr>
        <w:spacing w:before="60" w:after="120" w:line="288" w:lineRule="auto"/>
        <w:jc w:val="both"/>
        <w:rPr>
          <w:lang w:eastAsia="ko-KR"/>
        </w:rPr>
      </w:pPr>
      <w:r w:rsidRPr="008F0D8D">
        <w:rPr>
          <w:lang w:eastAsia="ko-KR"/>
        </w:rPr>
        <w:t>For</w:t>
      </w:r>
      <w:r>
        <w:rPr>
          <w:lang w:eastAsia="ko-KR"/>
        </w:rPr>
        <w:t xml:space="preserve"> SFBC, four beam pairs are formed (</w:t>
      </w:r>
      <w:r w:rsidRPr="008F0D8D">
        <w:rPr>
          <w:b/>
          <w:i/>
          <w:lang w:eastAsia="ko-KR"/>
        </w:rPr>
        <w:t>b</w:t>
      </w:r>
      <w:r w:rsidRPr="008F0D8D">
        <w:rPr>
          <w:vertAlign w:val="subscript"/>
          <w:lang w:eastAsia="ko-KR"/>
        </w:rPr>
        <w:t>0</w:t>
      </w:r>
      <w:r>
        <w:rPr>
          <w:lang w:eastAsia="ko-KR"/>
        </w:rPr>
        <w:t xml:space="preserve">, </w:t>
      </w:r>
      <w:r w:rsidRPr="008F0D8D">
        <w:rPr>
          <w:b/>
          <w:i/>
          <w:lang w:eastAsia="ko-KR"/>
        </w:rPr>
        <w:t>b</w:t>
      </w:r>
      <w:r w:rsidRPr="008F0D8D">
        <w:rPr>
          <w:vertAlign w:val="subscript"/>
          <w:lang w:eastAsia="ko-KR"/>
        </w:rPr>
        <w:t>1</w:t>
      </w:r>
      <w:r>
        <w:rPr>
          <w:lang w:eastAsia="ko-KR"/>
        </w:rPr>
        <w:t>), (</w:t>
      </w:r>
      <w:r w:rsidRPr="008F0D8D">
        <w:rPr>
          <w:b/>
          <w:i/>
          <w:lang w:eastAsia="ko-KR"/>
        </w:rPr>
        <w:t>b</w:t>
      </w:r>
      <w:r>
        <w:rPr>
          <w:vertAlign w:val="subscript"/>
          <w:lang w:eastAsia="ko-KR"/>
        </w:rPr>
        <w:t>1</w:t>
      </w:r>
      <w:r>
        <w:rPr>
          <w:lang w:eastAsia="ko-KR"/>
        </w:rPr>
        <w:t xml:space="preserve">, </w:t>
      </w:r>
      <w:r w:rsidRPr="008F0D8D">
        <w:rPr>
          <w:b/>
          <w:i/>
          <w:lang w:eastAsia="ko-KR"/>
        </w:rPr>
        <w:t>b</w:t>
      </w:r>
      <w:r>
        <w:rPr>
          <w:vertAlign w:val="subscript"/>
          <w:lang w:eastAsia="ko-KR"/>
        </w:rPr>
        <w:t>2</w:t>
      </w:r>
      <w:r>
        <w:rPr>
          <w:lang w:eastAsia="ko-KR"/>
        </w:rPr>
        <w:t>), (</w:t>
      </w:r>
      <w:r w:rsidRPr="008F0D8D">
        <w:rPr>
          <w:b/>
          <w:i/>
          <w:lang w:eastAsia="ko-KR"/>
        </w:rPr>
        <w:t>b</w:t>
      </w:r>
      <w:r w:rsidRPr="008F0D8D">
        <w:rPr>
          <w:vertAlign w:val="subscript"/>
          <w:lang w:eastAsia="ko-KR"/>
        </w:rPr>
        <w:t>0</w:t>
      </w:r>
      <w:r>
        <w:rPr>
          <w:lang w:eastAsia="ko-KR"/>
        </w:rPr>
        <w:t xml:space="preserve">, </w:t>
      </w:r>
      <w:r w:rsidRPr="008F0D8D">
        <w:rPr>
          <w:b/>
          <w:i/>
          <w:lang w:eastAsia="ko-KR"/>
        </w:rPr>
        <w:t>b</w:t>
      </w:r>
      <w:r>
        <w:rPr>
          <w:vertAlign w:val="subscript"/>
          <w:lang w:eastAsia="ko-KR"/>
        </w:rPr>
        <w:t>3</w:t>
      </w:r>
      <w:r>
        <w:rPr>
          <w:lang w:eastAsia="ko-KR"/>
        </w:rPr>
        <w:t>), and (</w:t>
      </w:r>
      <w:r w:rsidRPr="008F0D8D">
        <w:rPr>
          <w:b/>
          <w:i/>
          <w:lang w:eastAsia="ko-KR"/>
        </w:rPr>
        <w:t>b</w:t>
      </w:r>
      <w:r>
        <w:rPr>
          <w:vertAlign w:val="subscript"/>
          <w:lang w:eastAsia="ko-KR"/>
        </w:rPr>
        <w:t>1</w:t>
      </w:r>
      <w:r>
        <w:rPr>
          <w:lang w:eastAsia="ko-KR"/>
        </w:rPr>
        <w:t xml:space="preserve">, </w:t>
      </w:r>
      <w:r w:rsidRPr="008F0D8D">
        <w:rPr>
          <w:b/>
          <w:i/>
          <w:lang w:eastAsia="ko-KR"/>
        </w:rPr>
        <w:t>b</w:t>
      </w:r>
      <w:r>
        <w:rPr>
          <w:vertAlign w:val="subscript"/>
          <w:lang w:eastAsia="ko-KR"/>
        </w:rPr>
        <w:t>3</w:t>
      </w:r>
      <w:r>
        <w:rPr>
          <w:lang w:eastAsia="ko-KR"/>
        </w:rPr>
        <w:t>) using the four reported beams (</w:t>
      </w:r>
      <w:r w:rsidRPr="008F0D8D">
        <w:rPr>
          <w:b/>
          <w:i/>
          <w:lang w:eastAsia="ko-KR"/>
        </w:rPr>
        <w:t>b</w:t>
      </w:r>
      <w:r w:rsidRPr="008F0D8D">
        <w:rPr>
          <w:vertAlign w:val="subscript"/>
          <w:lang w:eastAsia="ko-KR"/>
        </w:rPr>
        <w:t>0</w:t>
      </w:r>
      <w:r>
        <w:rPr>
          <w:lang w:eastAsia="ko-KR"/>
        </w:rPr>
        <w:t xml:space="preserve">, </w:t>
      </w:r>
      <w:r w:rsidRPr="008F0D8D">
        <w:rPr>
          <w:b/>
          <w:i/>
          <w:lang w:eastAsia="ko-KR"/>
        </w:rPr>
        <w:t>b</w:t>
      </w:r>
      <w:r w:rsidRPr="008F0D8D">
        <w:rPr>
          <w:vertAlign w:val="subscript"/>
          <w:lang w:eastAsia="ko-KR"/>
        </w:rPr>
        <w:t>1</w:t>
      </w:r>
      <w:r>
        <w:rPr>
          <w:lang w:eastAsia="ko-KR"/>
        </w:rPr>
        <w:t xml:space="preserve">, </w:t>
      </w:r>
      <w:r w:rsidRPr="008F0D8D">
        <w:rPr>
          <w:b/>
          <w:i/>
          <w:lang w:eastAsia="ko-KR"/>
        </w:rPr>
        <w:t>b</w:t>
      </w:r>
      <w:r>
        <w:rPr>
          <w:vertAlign w:val="subscript"/>
          <w:lang w:eastAsia="ko-KR"/>
        </w:rPr>
        <w:t>2</w:t>
      </w:r>
      <w:r>
        <w:rPr>
          <w:lang w:eastAsia="ko-KR"/>
        </w:rPr>
        <w:t xml:space="preserve">, </w:t>
      </w:r>
      <w:r w:rsidRPr="008F0D8D">
        <w:rPr>
          <w:b/>
          <w:i/>
          <w:lang w:eastAsia="ko-KR"/>
        </w:rPr>
        <w:t>b</w:t>
      </w:r>
      <w:r w:rsidRPr="008F0D8D">
        <w:rPr>
          <w:vertAlign w:val="subscript"/>
          <w:lang w:eastAsia="ko-KR"/>
        </w:rPr>
        <w:t>0</w:t>
      </w:r>
      <w:r>
        <w:rPr>
          <w:lang w:eastAsia="ko-KR"/>
        </w:rPr>
        <w:t xml:space="preserve">, </w:t>
      </w:r>
      <w:r w:rsidRPr="008F0D8D">
        <w:rPr>
          <w:b/>
          <w:i/>
          <w:lang w:eastAsia="ko-KR"/>
        </w:rPr>
        <w:t>b</w:t>
      </w:r>
      <w:r>
        <w:rPr>
          <w:vertAlign w:val="subscript"/>
          <w:lang w:eastAsia="ko-KR"/>
        </w:rPr>
        <w:t>3</w:t>
      </w:r>
      <w:r>
        <w:rPr>
          <w:lang w:eastAsia="ko-KR"/>
        </w:rPr>
        <w:t>).</w:t>
      </w:r>
      <w:r w:rsidR="007F6608">
        <w:rPr>
          <w:lang w:eastAsia="ko-KR"/>
        </w:rPr>
        <w:t xml:space="preserve"> The four beam pairs are cycled across two consecutive REs, and in a given pair of REs, SFBC precoding is considered using one of the four beam pairs.</w:t>
      </w:r>
      <w:r w:rsidR="00F96892">
        <w:rPr>
          <w:lang w:eastAsia="ko-KR"/>
        </w:rPr>
        <w:t xml:space="preserve"> The scheme is shown in </w:t>
      </w:r>
      <w:r w:rsidR="00F96892">
        <w:rPr>
          <w:lang w:eastAsia="ko-KR"/>
        </w:rPr>
        <w:fldChar w:fldCharType="begin"/>
      </w:r>
      <w:r w:rsidR="00F96892">
        <w:rPr>
          <w:lang w:eastAsia="ko-KR"/>
        </w:rPr>
        <w:instrText xml:space="preserve"> REF _Ref474063415 \h </w:instrText>
      </w:r>
      <w:r w:rsidR="00F96892">
        <w:rPr>
          <w:lang w:eastAsia="ko-KR"/>
        </w:rPr>
      </w:r>
      <w:r w:rsidR="00F96892">
        <w:rPr>
          <w:lang w:eastAsia="ko-KR"/>
        </w:rPr>
        <w:fldChar w:fldCharType="separate"/>
      </w:r>
      <w:r w:rsidR="00CF1144">
        <w:t xml:space="preserve">Figure </w:t>
      </w:r>
      <w:r w:rsidR="00CF1144">
        <w:rPr>
          <w:noProof/>
        </w:rPr>
        <w:t>1</w:t>
      </w:r>
      <w:r w:rsidR="00F96892">
        <w:rPr>
          <w:lang w:eastAsia="ko-KR"/>
        </w:rPr>
        <w:fldChar w:fldCharType="end"/>
      </w:r>
      <w:r w:rsidR="00F96892">
        <w:rPr>
          <w:lang w:eastAsia="ko-KR"/>
        </w:rPr>
        <w:t>.</w:t>
      </w:r>
      <w:r w:rsidR="007F6608">
        <w:rPr>
          <w:lang w:eastAsia="ko-KR"/>
        </w:rPr>
        <w:t xml:space="preserve">  </w:t>
      </w:r>
    </w:p>
    <w:p w14:paraId="655E7C52" w14:textId="77777777" w:rsidR="00A45743" w:rsidRDefault="00E36AA1" w:rsidP="00A45743">
      <w:pPr>
        <w:keepNext/>
        <w:spacing w:before="60" w:after="120" w:line="288" w:lineRule="auto"/>
        <w:jc w:val="center"/>
      </w:pPr>
      <w:r>
        <w:object w:dxaOrig="7811" w:dyaOrig="5931" w14:anchorId="6AEFC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55pt;height:242.9pt" o:ole="">
            <v:imagedata r:id="rId8" o:title=""/>
          </v:shape>
          <o:OLEObject Type="Embed" ProgID="Visio.Drawing.11" ShapeID="_x0000_i1025" DrawAspect="Content" ObjectID="_1548389974" r:id="rId9"/>
        </w:object>
      </w:r>
    </w:p>
    <w:p w14:paraId="74D454B7" w14:textId="77777777" w:rsidR="00E36AA1" w:rsidRPr="008F0D8D" w:rsidRDefault="00A45743" w:rsidP="00A45743">
      <w:pPr>
        <w:pStyle w:val="Caption"/>
        <w:jc w:val="center"/>
        <w:rPr>
          <w:lang w:eastAsia="ko-KR"/>
        </w:rPr>
      </w:pPr>
      <w:bookmarkStart w:id="5" w:name="_Ref474063415"/>
      <w:r>
        <w:t xml:space="preserve">Figure </w:t>
      </w:r>
      <w:r>
        <w:fldChar w:fldCharType="begin"/>
      </w:r>
      <w:r>
        <w:instrText xml:space="preserve"> SEQ Figure \* ARABIC </w:instrText>
      </w:r>
      <w:r>
        <w:fldChar w:fldCharType="separate"/>
      </w:r>
      <w:r w:rsidR="003F473E">
        <w:rPr>
          <w:noProof/>
        </w:rPr>
        <w:t>1</w:t>
      </w:r>
      <w:r>
        <w:fldChar w:fldCharType="end"/>
      </w:r>
      <w:bookmarkEnd w:id="5"/>
      <w:r>
        <w:t>: SFBC</w:t>
      </w:r>
    </w:p>
    <w:p w14:paraId="10C2E526" w14:textId="77777777" w:rsidR="00263EEB" w:rsidRDefault="00263EEB" w:rsidP="00263EEB">
      <w:pPr>
        <w:spacing w:before="60" w:after="120" w:line="288" w:lineRule="auto"/>
        <w:jc w:val="both"/>
        <w:rPr>
          <w:i/>
          <w:u w:val="single"/>
          <w:lang w:eastAsia="ko-KR"/>
        </w:rPr>
      </w:pPr>
      <w:r>
        <w:rPr>
          <w:i/>
          <w:u w:val="single"/>
          <w:lang w:eastAsia="ko-KR"/>
        </w:rPr>
        <w:t>Precoder Cycling</w:t>
      </w:r>
    </w:p>
    <w:p w14:paraId="1FDD8F3D" w14:textId="77777777" w:rsidR="00402D5B" w:rsidRDefault="00ED4C2D" w:rsidP="00263EEB">
      <w:pPr>
        <w:spacing w:before="60" w:after="120" w:line="288" w:lineRule="auto"/>
        <w:jc w:val="both"/>
        <w:rPr>
          <w:lang w:eastAsia="ko-KR"/>
        </w:rPr>
      </w:pPr>
      <w:r>
        <w:rPr>
          <w:lang w:eastAsia="ko-KR"/>
        </w:rPr>
        <w:t>F</w:t>
      </w:r>
      <w:r w:rsidR="00651389">
        <w:rPr>
          <w:lang w:eastAsia="ko-KR"/>
        </w:rPr>
        <w:t>or precoder cycling</w:t>
      </w:r>
      <w:r>
        <w:rPr>
          <w:lang w:eastAsia="ko-KR"/>
        </w:rPr>
        <w:t>, t</w:t>
      </w:r>
      <w:r w:rsidR="009C4AEB">
        <w:rPr>
          <w:lang w:eastAsia="ko-KR"/>
        </w:rPr>
        <w:t>he reported</w:t>
      </w:r>
      <w:r w:rsidR="000A2AEF" w:rsidRPr="002C4FD4">
        <w:rPr>
          <w:lang w:eastAsia="ko-KR"/>
        </w:rPr>
        <w:t xml:space="preserve"> </w:t>
      </w:r>
      <w:r w:rsidR="000A2AEF">
        <w:rPr>
          <w:lang w:eastAsia="ko-KR"/>
        </w:rPr>
        <w:t xml:space="preserve">4 </w:t>
      </w:r>
      <w:r w:rsidR="000A2AEF" w:rsidRPr="002C4FD4">
        <w:rPr>
          <w:lang w:eastAsia="ko-KR"/>
        </w:rPr>
        <w:t xml:space="preserve">beams and </w:t>
      </w:r>
      <w:r w:rsidR="000A2AEF" w:rsidRPr="000A2AEF">
        <w:rPr>
          <w:lang w:eastAsia="ko-KR"/>
        </w:rPr>
        <w:t>4</w:t>
      </w:r>
      <w:r w:rsidR="000A2AEF" w:rsidRPr="009C4AEB">
        <w:rPr>
          <w:i/>
          <w:lang w:eastAsia="ko-KR"/>
        </w:rPr>
        <w:t xml:space="preserve"> </w:t>
      </w:r>
      <w:r w:rsidR="000A2AEF" w:rsidRPr="000A2AEF">
        <w:rPr>
          <w:lang w:eastAsia="ko-KR"/>
        </w:rPr>
        <w:t xml:space="preserve">QPSK </w:t>
      </w:r>
      <w:r w:rsidR="000A2AEF" w:rsidRPr="002C4FD4">
        <w:rPr>
          <w:lang w:eastAsia="ko-KR"/>
        </w:rPr>
        <w:t xml:space="preserve">co-phase values are </w:t>
      </w:r>
      <w:r w:rsidR="000A2AEF">
        <w:rPr>
          <w:lang w:eastAsia="ko-KR"/>
        </w:rPr>
        <w:t>cycled</w:t>
      </w:r>
      <w:r w:rsidR="000A2AEF" w:rsidRPr="002C4FD4">
        <w:rPr>
          <w:lang w:eastAsia="ko-KR"/>
        </w:rPr>
        <w:t xml:space="preserve"> </w:t>
      </w:r>
      <w:r w:rsidR="009C4AEB">
        <w:rPr>
          <w:lang w:eastAsia="ko-KR"/>
        </w:rPr>
        <w:t xml:space="preserve">in frequency domain </w:t>
      </w:r>
      <w:r w:rsidR="000A2AEF" w:rsidRPr="002C4FD4">
        <w:rPr>
          <w:lang w:eastAsia="ko-KR"/>
        </w:rPr>
        <w:t xml:space="preserve">by the </w:t>
      </w:r>
      <w:r w:rsidR="00F6507E">
        <w:rPr>
          <w:lang w:eastAsia="ko-KR"/>
        </w:rPr>
        <w:t>gNB</w:t>
      </w:r>
      <w:r w:rsidR="000A2AEF">
        <w:rPr>
          <w:lang w:eastAsia="ko-KR"/>
        </w:rPr>
        <w:t>.</w:t>
      </w:r>
      <w:r w:rsidR="009C4AEB">
        <w:rPr>
          <w:lang w:eastAsia="ko-KR"/>
        </w:rPr>
        <w:t xml:space="preserve"> T</w:t>
      </w:r>
      <w:r w:rsidR="000A2AEF">
        <w:rPr>
          <w:lang w:eastAsia="ko-KR"/>
        </w:rPr>
        <w:t>wo different</w:t>
      </w:r>
      <w:r w:rsidR="009C4AEB">
        <w:rPr>
          <w:lang w:eastAsia="ko-KR"/>
        </w:rPr>
        <w:t xml:space="preserve"> frequency</w:t>
      </w:r>
      <w:r w:rsidR="000A2AEF">
        <w:rPr>
          <w:lang w:eastAsia="ko-KR"/>
        </w:rPr>
        <w:t xml:space="preserve"> granularities, namely RB level and RE level, </w:t>
      </w:r>
      <w:r w:rsidR="009C4AEB">
        <w:rPr>
          <w:lang w:eastAsia="ko-KR"/>
        </w:rPr>
        <w:t xml:space="preserve">for cycling </w:t>
      </w:r>
      <w:r w:rsidR="000A2AEF">
        <w:rPr>
          <w:lang w:eastAsia="ko-KR"/>
        </w:rPr>
        <w:t>are considered</w:t>
      </w:r>
      <w:r w:rsidR="00651389">
        <w:rPr>
          <w:lang w:eastAsia="ko-KR"/>
        </w:rPr>
        <w:t xml:space="preserve"> </w:t>
      </w:r>
      <w:r w:rsidR="0063186E">
        <w:rPr>
          <w:lang w:eastAsia="ko-KR"/>
        </w:rPr>
        <w:t>in this evaluation</w:t>
      </w:r>
      <w:r w:rsidR="000A2AEF">
        <w:rPr>
          <w:lang w:eastAsia="ko-KR"/>
        </w:rPr>
        <w:t xml:space="preserve">. </w:t>
      </w:r>
      <w:r w:rsidR="00402D5B">
        <w:rPr>
          <w:lang w:eastAsia="ko-KR"/>
        </w:rPr>
        <w:t>The</w:t>
      </w:r>
      <w:r w:rsidR="0063186E">
        <w:rPr>
          <w:lang w:eastAsia="ko-KR"/>
        </w:rPr>
        <w:t xml:space="preserve"> candidate</w:t>
      </w:r>
      <w:r w:rsidR="00402D5B">
        <w:rPr>
          <w:lang w:eastAsia="ko-KR"/>
        </w:rPr>
        <w:t xml:space="preserve"> pre-coder cycling </w:t>
      </w:r>
      <w:r w:rsidR="0063186E">
        <w:rPr>
          <w:lang w:eastAsia="ko-KR"/>
        </w:rPr>
        <w:t xml:space="preserve">schemes </w:t>
      </w:r>
      <w:r w:rsidR="00402D5B">
        <w:rPr>
          <w:lang w:eastAsia="ko-KR"/>
        </w:rPr>
        <w:t xml:space="preserve">is </w:t>
      </w:r>
      <w:r w:rsidR="0063186E">
        <w:rPr>
          <w:lang w:eastAsia="ko-KR"/>
        </w:rPr>
        <w:t xml:space="preserve">summarized in </w:t>
      </w:r>
      <w:r w:rsidR="0063186E">
        <w:rPr>
          <w:lang w:eastAsia="ko-KR"/>
        </w:rPr>
        <w:fldChar w:fldCharType="begin"/>
      </w:r>
      <w:r w:rsidR="0063186E">
        <w:rPr>
          <w:lang w:eastAsia="ko-KR"/>
        </w:rPr>
        <w:instrText xml:space="preserve"> REF _Ref458666502 \h </w:instrText>
      </w:r>
      <w:r w:rsidR="0063186E">
        <w:rPr>
          <w:lang w:eastAsia="ko-KR"/>
        </w:rPr>
      </w:r>
      <w:r w:rsidR="0063186E">
        <w:rPr>
          <w:lang w:eastAsia="ko-KR"/>
        </w:rPr>
        <w:fldChar w:fldCharType="separate"/>
      </w:r>
      <w:r w:rsidR="00CF1144">
        <w:t xml:space="preserve">Table </w:t>
      </w:r>
      <w:r w:rsidR="00CF1144">
        <w:rPr>
          <w:noProof/>
        </w:rPr>
        <w:t>1</w:t>
      </w:r>
      <w:r w:rsidR="0063186E">
        <w:rPr>
          <w:lang w:eastAsia="ko-KR"/>
        </w:rPr>
        <w:fldChar w:fldCharType="end"/>
      </w:r>
      <w:r w:rsidR="0063186E">
        <w:rPr>
          <w:lang w:eastAsia="ko-KR"/>
        </w:rPr>
        <w:t>.</w:t>
      </w:r>
      <w:r w:rsidR="00402D5B">
        <w:rPr>
          <w:lang w:eastAsia="ko-KR"/>
        </w:rPr>
        <w:t xml:space="preserve"> An illustration of rank 1 pre-coder cycling for 4 beams and 4 co-phase values is s</w:t>
      </w:r>
      <w:r w:rsidR="001667E2">
        <w:rPr>
          <w:lang w:eastAsia="ko-KR"/>
        </w:rPr>
        <w:t>h</w:t>
      </w:r>
      <w:r w:rsidR="00402D5B">
        <w:rPr>
          <w:lang w:eastAsia="ko-KR"/>
        </w:rPr>
        <w:t xml:space="preserve">own in </w:t>
      </w:r>
      <w:r w:rsidR="0063186E">
        <w:rPr>
          <w:lang w:eastAsia="ko-KR"/>
        </w:rPr>
        <w:fldChar w:fldCharType="begin"/>
      </w:r>
      <w:r w:rsidR="0063186E">
        <w:rPr>
          <w:lang w:eastAsia="ko-KR"/>
        </w:rPr>
        <w:instrText xml:space="preserve"> REF _Ref458666541 \h </w:instrText>
      </w:r>
      <w:r w:rsidR="0063186E">
        <w:rPr>
          <w:lang w:eastAsia="ko-KR"/>
        </w:rPr>
      </w:r>
      <w:r w:rsidR="0063186E">
        <w:rPr>
          <w:lang w:eastAsia="ko-KR"/>
        </w:rPr>
        <w:fldChar w:fldCharType="separate"/>
      </w:r>
      <w:r w:rsidR="00CF1144">
        <w:t xml:space="preserve">Figure </w:t>
      </w:r>
      <w:r w:rsidR="00CF1144">
        <w:rPr>
          <w:noProof/>
        </w:rPr>
        <w:t>2</w:t>
      </w:r>
      <w:r w:rsidR="0063186E">
        <w:rPr>
          <w:lang w:eastAsia="ko-KR"/>
        </w:rPr>
        <w:fldChar w:fldCharType="end"/>
      </w:r>
      <w:r w:rsidR="00402D5B">
        <w:rPr>
          <w:lang w:eastAsia="ko-KR"/>
        </w:rPr>
        <w:t xml:space="preserve">. For simplicity, pre-coder cycling across one OFDM symbol is shown in the figure.  </w:t>
      </w:r>
    </w:p>
    <w:p w14:paraId="11CCE5FD" w14:textId="77777777" w:rsidR="00402D5B" w:rsidRDefault="00402D5B" w:rsidP="00402D5B">
      <w:pPr>
        <w:pStyle w:val="Caption"/>
        <w:keepNext/>
        <w:jc w:val="center"/>
      </w:pPr>
      <w:bookmarkStart w:id="6" w:name="_Ref458666502"/>
      <w:r>
        <w:t xml:space="preserve">Table </w:t>
      </w:r>
      <w:r>
        <w:fldChar w:fldCharType="begin"/>
      </w:r>
      <w:r>
        <w:instrText xml:space="preserve"> SEQ Table \* ARABIC </w:instrText>
      </w:r>
      <w:r>
        <w:fldChar w:fldCharType="separate"/>
      </w:r>
      <w:r w:rsidR="00CF1144">
        <w:rPr>
          <w:noProof/>
        </w:rPr>
        <w:t>1</w:t>
      </w:r>
      <w:r>
        <w:fldChar w:fldCharType="end"/>
      </w:r>
      <w:bookmarkEnd w:id="6"/>
      <w:r>
        <w:t xml:space="preserve">: Precoder </w:t>
      </w:r>
      <w:r w:rsidR="0063186E">
        <w:t>cycling</w:t>
      </w:r>
      <w:r>
        <w:t xml:space="preserve"> schemes</w:t>
      </w:r>
    </w:p>
    <w:tbl>
      <w:tblPr>
        <w:tblStyle w:val="GridTable4-Accent11"/>
        <w:tblW w:w="6120" w:type="dxa"/>
        <w:jc w:val="center"/>
        <w:tblLook w:val="0420" w:firstRow="1" w:lastRow="0" w:firstColumn="0" w:lastColumn="0" w:noHBand="0" w:noVBand="1"/>
      </w:tblPr>
      <w:tblGrid>
        <w:gridCol w:w="2040"/>
        <w:gridCol w:w="2040"/>
        <w:gridCol w:w="2040"/>
      </w:tblGrid>
      <w:tr w:rsidR="002D3802" w:rsidRPr="002D3802" w14:paraId="6F462432" w14:textId="77777777" w:rsidTr="0070479E">
        <w:trPr>
          <w:cnfStyle w:val="100000000000" w:firstRow="1" w:lastRow="0" w:firstColumn="0" w:lastColumn="0" w:oddVBand="0" w:evenVBand="0" w:oddHBand="0" w:evenHBand="0" w:firstRowFirstColumn="0" w:firstRowLastColumn="0" w:lastRowFirstColumn="0" w:lastRowLastColumn="0"/>
          <w:trHeight w:val="253"/>
          <w:jc w:val="center"/>
        </w:trPr>
        <w:tc>
          <w:tcPr>
            <w:tcW w:w="2040" w:type="dxa"/>
            <w:hideMark/>
          </w:tcPr>
          <w:p w14:paraId="7C9FD1AE"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FFFFFF"/>
                <w:kern w:val="24"/>
                <w:sz w:val="16"/>
                <w:szCs w:val="16"/>
                <w:lang w:val="en-US"/>
              </w:rPr>
              <w:t>Scheme</w:t>
            </w:r>
          </w:p>
        </w:tc>
        <w:tc>
          <w:tcPr>
            <w:tcW w:w="2040" w:type="dxa"/>
            <w:hideMark/>
          </w:tcPr>
          <w:p w14:paraId="1A3BF7F3"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FFFFFF"/>
                <w:kern w:val="24"/>
                <w:sz w:val="16"/>
                <w:szCs w:val="16"/>
                <w:lang w:val="en-US"/>
              </w:rPr>
              <w:t>Beam</w:t>
            </w:r>
          </w:p>
        </w:tc>
        <w:tc>
          <w:tcPr>
            <w:tcW w:w="2040" w:type="dxa"/>
            <w:hideMark/>
          </w:tcPr>
          <w:p w14:paraId="09A3E2F2"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FFFFFF"/>
                <w:kern w:val="24"/>
                <w:sz w:val="16"/>
                <w:szCs w:val="16"/>
                <w:lang w:val="en-US"/>
              </w:rPr>
              <w:t>Co-phase</w:t>
            </w:r>
          </w:p>
        </w:tc>
      </w:tr>
      <w:tr w:rsidR="002D3802" w:rsidRPr="002D3802" w14:paraId="560430CB" w14:textId="77777777" w:rsidTr="0070479E">
        <w:trPr>
          <w:cnfStyle w:val="000000100000" w:firstRow="0" w:lastRow="0" w:firstColumn="0" w:lastColumn="0" w:oddVBand="0" w:evenVBand="0" w:oddHBand="1" w:evenHBand="0" w:firstRowFirstColumn="0" w:firstRowLastColumn="0" w:lastRowFirstColumn="0" w:lastRowLastColumn="0"/>
          <w:trHeight w:val="253"/>
          <w:jc w:val="center"/>
        </w:trPr>
        <w:tc>
          <w:tcPr>
            <w:tcW w:w="2040" w:type="dxa"/>
            <w:hideMark/>
          </w:tcPr>
          <w:p w14:paraId="70E77A89" w14:textId="77777777" w:rsidR="002D3802" w:rsidRPr="002D3802" w:rsidRDefault="00F6507E" w:rsidP="002D3802">
            <w:pPr>
              <w:wordWrap w:val="0"/>
              <w:spacing w:after="0"/>
              <w:jc w:val="center"/>
              <w:rPr>
                <w:rFonts w:ascii="Arial" w:eastAsia="Times New Roman" w:hAnsi="Arial" w:cs="Arial"/>
                <w:sz w:val="36"/>
                <w:szCs w:val="36"/>
                <w:lang w:val="en-US"/>
              </w:rPr>
            </w:pPr>
            <w:r>
              <w:rPr>
                <w:rFonts w:ascii="Malgun Gothic" w:hAnsi="Malgun Gothic" w:cs="Arial"/>
                <w:color w:val="000000"/>
                <w:kern w:val="24"/>
                <w:sz w:val="16"/>
                <w:szCs w:val="16"/>
                <w:lang w:val="en-US"/>
              </w:rPr>
              <w:t>Sc</w:t>
            </w:r>
            <w:r w:rsidR="00E60D5C">
              <w:rPr>
                <w:rFonts w:ascii="Malgun Gothic" w:hAnsi="Malgun Gothic" w:cs="Arial" w:hint="eastAsia"/>
                <w:color w:val="000000"/>
                <w:kern w:val="24"/>
                <w:sz w:val="16"/>
                <w:szCs w:val="16"/>
                <w:lang w:val="en-US"/>
              </w:rPr>
              <w:t>heme 0</w:t>
            </w:r>
          </w:p>
        </w:tc>
        <w:tc>
          <w:tcPr>
            <w:tcW w:w="2040" w:type="dxa"/>
            <w:hideMark/>
          </w:tcPr>
          <w:p w14:paraId="7B54DB04"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(RB level)</w:t>
            </w:r>
          </w:p>
        </w:tc>
        <w:tc>
          <w:tcPr>
            <w:tcW w:w="2040" w:type="dxa"/>
            <w:hideMark/>
          </w:tcPr>
          <w:p w14:paraId="01633566"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(RB level)</w:t>
            </w:r>
          </w:p>
        </w:tc>
      </w:tr>
      <w:tr w:rsidR="002D3802" w:rsidRPr="002D3802" w14:paraId="44D28745" w14:textId="77777777" w:rsidTr="0070479E">
        <w:trPr>
          <w:trHeight w:val="253"/>
          <w:jc w:val="center"/>
        </w:trPr>
        <w:tc>
          <w:tcPr>
            <w:tcW w:w="2040" w:type="dxa"/>
            <w:hideMark/>
          </w:tcPr>
          <w:p w14:paraId="79D0B210" w14:textId="77777777" w:rsidR="002D3802" w:rsidRPr="002D3802" w:rsidRDefault="00F6507E" w:rsidP="00F6507E">
            <w:pPr>
              <w:wordWrap w:val="0"/>
              <w:spacing w:after="0"/>
              <w:jc w:val="center"/>
              <w:rPr>
                <w:rFonts w:ascii="Arial" w:eastAsia="Times New Roman" w:hAnsi="Arial" w:cs="Arial"/>
                <w:sz w:val="36"/>
                <w:szCs w:val="36"/>
                <w:lang w:val="en-US"/>
              </w:rPr>
            </w:pPr>
            <w:r>
              <w:rPr>
                <w:rFonts w:ascii="Malgun Gothic" w:hAnsi="Malgun Gothic" w:cs="Arial" w:hint="eastAsia"/>
                <w:color w:val="000000"/>
                <w:kern w:val="24"/>
                <w:sz w:val="16"/>
                <w:szCs w:val="16"/>
                <w:lang w:val="en-US"/>
              </w:rPr>
              <w:t>S</w:t>
            </w:r>
            <w:r w:rsidR="002D3802" w:rsidRPr="002D3802">
              <w:rPr>
                <w:rFonts w:ascii="Malgun Gothic" w:hAnsi="Malgun Gothic" w:cs="Arial" w:hint="eastAsia"/>
                <w:color w:val="000000"/>
                <w:kern w:val="24"/>
                <w:sz w:val="16"/>
                <w:szCs w:val="16"/>
                <w:lang w:val="en-US"/>
              </w:rPr>
              <w:t xml:space="preserve">cheme </w:t>
            </w:r>
            <w:r w:rsidR="00E60D5C">
              <w:rPr>
                <w:rFonts w:ascii="Malgun Gothic" w:hAnsi="Malgun Gothic" w:cs="Arial" w:hint="eastAsia"/>
                <w:color w:val="000000"/>
                <w:kern w:val="24"/>
                <w:sz w:val="16"/>
                <w:szCs w:val="16"/>
                <w:lang w:val="en-US"/>
              </w:rPr>
              <w:t>1</w:t>
            </w:r>
          </w:p>
        </w:tc>
        <w:tc>
          <w:tcPr>
            <w:tcW w:w="2040" w:type="dxa"/>
            <w:hideMark/>
          </w:tcPr>
          <w:p w14:paraId="564BFEB5"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(RB level)</w:t>
            </w:r>
          </w:p>
        </w:tc>
        <w:tc>
          <w:tcPr>
            <w:tcW w:w="2040" w:type="dxa"/>
            <w:hideMark/>
          </w:tcPr>
          <w:p w14:paraId="3C773900"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(RE level)</w:t>
            </w:r>
          </w:p>
        </w:tc>
      </w:tr>
      <w:tr w:rsidR="002D3802" w:rsidRPr="002D3802" w14:paraId="589E74F5" w14:textId="77777777" w:rsidTr="0070479E">
        <w:trPr>
          <w:cnfStyle w:val="000000100000" w:firstRow="0" w:lastRow="0" w:firstColumn="0" w:lastColumn="0" w:oddVBand="0" w:evenVBand="0" w:oddHBand="1" w:evenHBand="0" w:firstRowFirstColumn="0" w:firstRowLastColumn="0" w:lastRowFirstColumn="0" w:lastRowLastColumn="0"/>
          <w:trHeight w:val="253"/>
          <w:jc w:val="center"/>
        </w:trPr>
        <w:tc>
          <w:tcPr>
            <w:tcW w:w="2040" w:type="dxa"/>
            <w:hideMark/>
          </w:tcPr>
          <w:p w14:paraId="5B9C4CD6" w14:textId="77777777" w:rsidR="002D3802" w:rsidRPr="002D3802" w:rsidRDefault="00F6507E" w:rsidP="002D3802">
            <w:pPr>
              <w:wordWrap w:val="0"/>
              <w:spacing w:after="0"/>
              <w:jc w:val="center"/>
              <w:rPr>
                <w:rFonts w:ascii="Arial" w:eastAsia="Times New Roman" w:hAnsi="Arial" w:cs="Arial"/>
                <w:sz w:val="36"/>
                <w:szCs w:val="36"/>
                <w:lang w:val="en-US"/>
              </w:rPr>
            </w:pPr>
            <w:r>
              <w:rPr>
                <w:rFonts w:ascii="Malgun Gothic" w:hAnsi="Malgun Gothic" w:cs="Arial"/>
                <w:color w:val="000000"/>
                <w:kern w:val="24"/>
                <w:sz w:val="16"/>
                <w:szCs w:val="16"/>
                <w:lang w:val="en-US"/>
              </w:rPr>
              <w:t>S</w:t>
            </w:r>
            <w:r w:rsidR="002D3802" w:rsidRPr="002D3802">
              <w:rPr>
                <w:rFonts w:ascii="Malgun Gothic" w:hAnsi="Malgun Gothic" w:cs="Arial" w:hint="eastAsia"/>
                <w:color w:val="000000"/>
                <w:kern w:val="24"/>
                <w:sz w:val="16"/>
                <w:szCs w:val="16"/>
                <w:lang w:val="en-US"/>
              </w:rPr>
              <w:t xml:space="preserve">cheme </w:t>
            </w:r>
            <w:r w:rsidR="00E60D5C">
              <w:rPr>
                <w:rFonts w:ascii="Malgun Gothic" w:hAnsi="Malgun Gothic" w:cs="Arial" w:hint="eastAsia"/>
                <w:color w:val="000000"/>
                <w:kern w:val="24"/>
                <w:sz w:val="16"/>
                <w:szCs w:val="16"/>
                <w:lang w:val="en-US"/>
              </w:rPr>
              <w:t>2</w:t>
            </w:r>
          </w:p>
        </w:tc>
        <w:tc>
          <w:tcPr>
            <w:tcW w:w="2040" w:type="dxa"/>
            <w:hideMark/>
          </w:tcPr>
          <w:p w14:paraId="163CA7BA"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(RE level)</w:t>
            </w:r>
          </w:p>
        </w:tc>
        <w:tc>
          <w:tcPr>
            <w:tcW w:w="2040" w:type="dxa"/>
            <w:hideMark/>
          </w:tcPr>
          <w:p w14:paraId="2FFB5952"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(RB level)</w:t>
            </w:r>
          </w:p>
        </w:tc>
      </w:tr>
      <w:tr w:rsidR="002D3802" w:rsidRPr="002D3802" w14:paraId="74145821" w14:textId="77777777" w:rsidTr="0070479E">
        <w:trPr>
          <w:trHeight w:val="253"/>
          <w:jc w:val="center"/>
        </w:trPr>
        <w:tc>
          <w:tcPr>
            <w:tcW w:w="2040" w:type="dxa"/>
            <w:hideMark/>
          </w:tcPr>
          <w:p w14:paraId="51F9B07F" w14:textId="77777777" w:rsidR="002D3802" w:rsidRPr="002D3802" w:rsidRDefault="00F6507E" w:rsidP="002D3802">
            <w:pPr>
              <w:wordWrap w:val="0"/>
              <w:spacing w:after="0"/>
              <w:jc w:val="center"/>
              <w:rPr>
                <w:rFonts w:ascii="Arial" w:eastAsia="Times New Roman" w:hAnsi="Arial" w:cs="Arial"/>
                <w:sz w:val="36"/>
                <w:szCs w:val="36"/>
                <w:lang w:val="en-US"/>
              </w:rPr>
            </w:pPr>
            <w:r>
              <w:rPr>
                <w:rFonts w:ascii="Malgun Gothic" w:hAnsi="Malgun Gothic" w:cs="Arial"/>
                <w:color w:val="000000"/>
                <w:kern w:val="24"/>
                <w:sz w:val="16"/>
                <w:szCs w:val="16"/>
                <w:lang w:val="en-US"/>
              </w:rPr>
              <w:t>Scheme</w:t>
            </w:r>
            <w:r w:rsidR="00E60D5C">
              <w:rPr>
                <w:rFonts w:ascii="Malgun Gothic" w:hAnsi="Malgun Gothic" w:cs="Arial" w:hint="eastAsia"/>
                <w:color w:val="000000"/>
                <w:kern w:val="24"/>
                <w:sz w:val="16"/>
                <w:szCs w:val="16"/>
                <w:lang w:val="en-US"/>
              </w:rPr>
              <w:t xml:space="preserve"> 3</w:t>
            </w:r>
          </w:p>
        </w:tc>
        <w:tc>
          <w:tcPr>
            <w:tcW w:w="2040" w:type="dxa"/>
            <w:hideMark/>
          </w:tcPr>
          <w:p w14:paraId="72F4DBA4"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(RE level)</w:t>
            </w:r>
          </w:p>
        </w:tc>
        <w:tc>
          <w:tcPr>
            <w:tcW w:w="2040" w:type="dxa"/>
            <w:hideMark/>
          </w:tcPr>
          <w:p w14:paraId="369B04CF" w14:textId="77777777" w:rsidR="002D3802" w:rsidRPr="002D3802" w:rsidRDefault="002D3802" w:rsidP="002D3802">
            <w:pPr>
              <w:wordWrap w:val="0"/>
              <w:spacing w:after="0"/>
              <w:jc w:val="center"/>
              <w:rPr>
                <w:rFonts w:ascii="Arial" w:eastAsia="Times New Roman" w:hAnsi="Arial" w:cs="Arial"/>
                <w:sz w:val="36"/>
                <w:szCs w:val="36"/>
                <w:lang w:val="en-US"/>
              </w:rPr>
            </w:pPr>
            <w:r w:rsidRPr="002D3802">
              <w:rPr>
                <w:rFonts w:ascii="Malgun Gothic" w:hAnsi="Malgun Gothic" w:cs="Arial" w:hint="eastAsia"/>
                <w:color w:val="000000"/>
                <w:kern w:val="24"/>
                <w:sz w:val="16"/>
                <w:szCs w:val="16"/>
                <w:lang w:val="en-US"/>
              </w:rPr>
              <w:t>Cycling (RE level)</w:t>
            </w:r>
          </w:p>
        </w:tc>
      </w:tr>
    </w:tbl>
    <w:p w14:paraId="4B85EF83" w14:textId="77777777" w:rsidR="0065048F" w:rsidRDefault="0065048F" w:rsidP="0063186E">
      <w:pPr>
        <w:pStyle w:val="maintext"/>
        <w:keepNext/>
        <w:ind w:firstLineChars="0" w:firstLine="360"/>
        <w:jc w:val="center"/>
      </w:pPr>
    </w:p>
    <w:p w14:paraId="6C424270" w14:textId="77777777" w:rsidR="0063186E" w:rsidRDefault="00E60D5C" w:rsidP="00E60D5C">
      <w:pPr>
        <w:pStyle w:val="maintext"/>
        <w:keepNext/>
        <w:ind w:firstLineChars="0" w:firstLine="0"/>
        <w:jc w:val="center"/>
      </w:pPr>
      <w:r>
        <w:object w:dxaOrig="11660" w:dyaOrig="11870" w14:anchorId="0CE72CF9">
          <v:shape id="_x0000_i1026" type="#_x0000_t75" style="width:393.8pt;height:401pt" o:ole="">
            <v:imagedata r:id="rId10" o:title=""/>
          </v:shape>
          <o:OLEObject Type="Embed" ProgID="Visio.Drawing.11" ShapeID="_x0000_i1026" DrawAspect="Content" ObjectID="_1548389975" r:id="rId11"/>
        </w:object>
      </w:r>
    </w:p>
    <w:p w14:paraId="44FBB853" w14:textId="77777777" w:rsidR="0063186E" w:rsidRDefault="0063186E" w:rsidP="0063186E">
      <w:pPr>
        <w:pStyle w:val="Caption"/>
        <w:jc w:val="center"/>
      </w:pPr>
      <w:bookmarkStart w:id="7" w:name="_Ref458666541"/>
      <w:r>
        <w:t xml:space="preserve">Figure </w:t>
      </w:r>
      <w:r>
        <w:fldChar w:fldCharType="begin"/>
      </w:r>
      <w:r>
        <w:instrText xml:space="preserve"> SEQ Figure \* ARABIC </w:instrText>
      </w:r>
      <w:r>
        <w:fldChar w:fldCharType="separate"/>
      </w:r>
      <w:r w:rsidR="003F473E">
        <w:rPr>
          <w:noProof/>
        </w:rPr>
        <w:t>2</w:t>
      </w:r>
      <w:r>
        <w:fldChar w:fldCharType="end"/>
      </w:r>
      <w:bookmarkEnd w:id="7"/>
      <w:r>
        <w:t>: An illustration of rank 1 precoder (beam and co-phase) cycling</w:t>
      </w:r>
    </w:p>
    <w:p w14:paraId="07DB28E3" w14:textId="77777777" w:rsidR="001173EB" w:rsidRDefault="00D200A3" w:rsidP="001173EB">
      <w:pPr>
        <w:pStyle w:val="Heading1"/>
      </w:pPr>
      <w:r>
        <w:t>Simulation results</w:t>
      </w:r>
    </w:p>
    <w:p w14:paraId="7DBC530B" w14:textId="77777777" w:rsidR="00253605" w:rsidRPr="00253605" w:rsidRDefault="00253605" w:rsidP="0025360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CCAD13F" w14:textId="71636C10" w:rsidR="008C4D79" w:rsidRDefault="008C4D79" w:rsidP="008128E2">
      <w:pPr>
        <w:spacing w:before="60" w:after="60" w:line="288" w:lineRule="auto"/>
        <w:ind w:right="14"/>
        <w:jc w:val="both"/>
      </w:pPr>
      <w:r>
        <w:t xml:space="preserve">To compare the performance of candidate </w:t>
      </w:r>
      <w:r w:rsidR="00F6507E">
        <w:t>precoder cycling</w:t>
      </w:r>
      <w:r>
        <w:t xml:space="preserve"> schemes in </w:t>
      </w:r>
      <w:r>
        <w:rPr>
          <w:lang w:eastAsia="ko-KR"/>
        </w:rPr>
        <w:fldChar w:fldCharType="begin"/>
      </w:r>
      <w:r>
        <w:rPr>
          <w:lang w:eastAsia="ko-KR"/>
        </w:rPr>
        <w:instrText xml:space="preserve"> REF _Ref458666502 \h </w:instrText>
      </w:r>
      <w:r>
        <w:rPr>
          <w:lang w:eastAsia="ko-KR"/>
        </w:rPr>
      </w:r>
      <w:r>
        <w:rPr>
          <w:lang w:eastAsia="ko-KR"/>
        </w:rPr>
        <w:fldChar w:fldCharType="separate"/>
      </w:r>
      <w:r w:rsidR="00CF1144">
        <w:t xml:space="preserve">Table </w:t>
      </w:r>
      <w:r w:rsidR="00CF1144">
        <w:rPr>
          <w:noProof/>
        </w:rPr>
        <w:t>1</w:t>
      </w:r>
      <w:r>
        <w:rPr>
          <w:lang w:eastAsia="ko-KR"/>
        </w:rPr>
        <w:fldChar w:fldCharType="end"/>
      </w:r>
      <w:r>
        <w:t xml:space="preserve">, </w:t>
      </w:r>
      <w:r w:rsidRPr="004E5326">
        <w:rPr>
          <w:rFonts w:hint="eastAsia"/>
        </w:rPr>
        <w:t xml:space="preserve">non-full-buffer system-level </w:t>
      </w:r>
      <w:r w:rsidRPr="004E5326">
        <w:t>e</w:t>
      </w:r>
      <w:r w:rsidRPr="004E5326">
        <w:rPr>
          <w:rFonts w:hint="eastAsia"/>
        </w:rPr>
        <w:t xml:space="preserve">valuation </w:t>
      </w:r>
      <w:r w:rsidRPr="004E5326">
        <w:t>is</w:t>
      </w:r>
      <w:r w:rsidRPr="004E5326">
        <w:rPr>
          <w:rFonts w:hint="eastAsia"/>
        </w:rPr>
        <w:t xml:space="preserve"> </w:t>
      </w:r>
      <w:r w:rsidRPr="004E5326">
        <w:t>carried out for</w:t>
      </w:r>
      <w:r w:rsidRPr="004E5326">
        <w:rPr>
          <w:rFonts w:hint="eastAsia"/>
        </w:rPr>
        <w:t xml:space="preserve"> </w:t>
      </w:r>
      <w:r w:rsidRPr="004E5326">
        <w:t>UMa-</w:t>
      </w:r>
      <w:r>
        <w:t>5</w:t>
      </w:r>
      <w:r w:rsidRPr="004E5326">
        <w:t>00m channel model</w:t>
      </w:r>
      <w:r w:rsidR="004D10F3">
        <w:t xml:space="preserve"> (36.814)</w:t>
      </w:r>
      <w:r w:rsidRPr="004E5326">
        <w:rPr>
          <w:rFonts w:hint="eastAsia"/>
        </w:rPr>
        <w:t xml:space="preserve"> in </w:t>
      </w:r>
      <w:r w:rsidR="007E623E">
        <w:t>medium (5</w:t>
      </w:r>
      <w:r w:rsidRPr="004E5326">
        <w:t>0% targ</w:t>
      </w:r>
      <w:r w:rsidR="00B73376">
        <w:t>et RU) traffic loading scenario</w:t>
      </w:r>
      <w:r w:rsidR="004D10F3">
        <w:t>. The</w:t>
      </w:r>
      <w:r>
        <w:t xml:space="preserve"> SU-MIMO </w:t>
      </w:r>
      <w:r w:rsidR="004D10F3">
        <w:t xml:space="preserve">rank 1 transmission with SB scheduling (where SB is 4 PRBs) </w:t>
      </w:r>
      <w:r>
        <w:t>is considered in the simulation.</w:t>
      </w:r>
      <w:r w:rsidR="00B73376">
        <w:t xml:space="preserve"> </w:t>
      </w:r>
      <w:r w:rsidRPr="004E5326">
        <w:t>The results are provided for 16 antenna ports with</w:t>
      </w:r>
      <w:r w:rsidRPr="004E5326">
        <w:rPr>
          <w:rFonts w:hint="eastAsia"/>
        </w:rPr>
        <w:t xml:space="preserve"> </w:t>
      </w:r>
      <w:r w:rsidRPr="004E5326">
        <w:t>(</w:t>
      </w:r>
      <w:r w:rsidRPr="004E5326">
        <w:rPr>
          <w:i/>
        </w:rPr>
        <w:t>N</w:t>
      </w:r>
      <w:r w:rsidRPr="004E5326">
        <w:rPr>
          <w:vertAlign w:val="subscript"/>
        </w:rPr>
        <w:t>1</w:t>
      </w:r>
      <w:r w:rsidRPr="004E5326">
        <w:t>,</w:t>
      </w:r>
      <w:r w:rsidRPr="004E5326">
        <w:rPr>
          <w:i/>
        </w:rPr>
        <w:t>N</w:t>
      </w:r>
      <w:r w:rsidRPr="004E5326">
        <w:rPr>
          <w:vertAlign w:val="subscript"/>
        </w:rPr>
        <w:t>2</w:t>
      </w:r>
      <w:r w:rsidRPr="004E5326">
        <w:rPr>
          <w:rFonts w:hint="eastAsia"/>
        </w:rPr>
        <w:t>) = (</w:t>
      </w:r>
      <w:r w:rsidRPr="004E5326">
        <w:t>2,4)</w:t>
      </w:r>
      <w:r w:rsidR="00B31BF1">
        <w:t xml:space="preserve"> and 32 antenna ports with </w:t>
      </w:r>
      <w:r w:rsidR="00B31BF1" w:rsidRPr="004E5326">
        <w:t>(</w:t>
      </w:r>
      <w:r w:rsidR="00B31BF1" w:rsidRPr="004E5326">
        <w:rPr>
          <w:i/>
        </w:rPr>
        <w:t>N</w:t>
      </w:r>
      <w:r w:rsidR="00B31BF1" w:rsidRPr="004E5326">
        <w:rPr>
          <w:vertAlign w:val="subscript"/>
        </w:rPr>
        <w:t>1</w:t>
      </w:r>
      <w:r w:rsidR="00B31BF1" w:rsidRPr="004E5326">
        <w:t>,</w:t>
      </w:r>
      <w:r w:rsidR="00B31BF1" w:rsidRPr="004E5326">
        <w:rPr>
          <w:i/>
        </w:rPr>
        <w:t>N</w:t>
      </w:r>
      <w:r w:rsidR="00B31BF1" w:rsidRPr="004E5326">
        <w:rPr>
          <w:vertAlign w:val="subscript"/>
        </w:rPr>
        <w:t>2</w:t>
      </w:r>
      <w:r w:rsidR="00B31BF1" w:rsidRPr="004E5326">
        <w:rPr>
          <w:rFonts w:hint="eastAsia"/>
        </w:rPr>
        <w:t>) = (</w:t>
      </w:r>
      <w:r w:rsidR="00B31BF1" w:rsidRPr="004E5326">
        <w:t>2,</w:t>
      </w:r>
      <w:r w:rsidR="00B31BF1">
        <w:t>8</w:t>
      </w:r>
      <w:r w:rsidR="00B31BF1" w:rsidRPr="004E5326">
        <w:t>)</w:t>
      </w:r>
      <w:r>
        <w:t>, where</w:t>
      </w:r>
      <w:r w:rsidRPr="004E5326">
        <w:t xml:space="preserve"> we assume that the first dimension is horizontal and the second dimension is vertical.</w:t>
      </w:r>
      <w:r w:rsidR="00446DC5">
        <w:t xml:space="preserve"> </w:t>
      </w:r>
      <w:r>
        <w:t xml:space="preserve">The relevant simulation parameters are enlisted in </w:t>
      </w:r>
      <w:r w:rsidR="00C369D5">
        <w:fldChar w:fldCharType="begin"/>
      </w:r>
      <w:r w:rsidR="00C369D5">
        <w:instrText xml:space="preserve"> REF _Ref450753651 \h </w:instrText>
      </w:r>
      <w:r w:rsidR="00C369D5">
        <w:fldChar w:fldCharType="separate"/>
      </w:r>
      <w:r w:rsidR="00CF1144">
        <w:t xml:space="preserve">Table </w:t>
      </w:r>
      <w:r w:rsidR="00CF1144">
        <w:rPr>
          <w:noProof/>
        </w:rPr>
        <w:t>2</w:t>
      </w:r>
      <w:r w:rsidR="00C369D5">
        <w:fldChar w:fldCharType="end"/>
      </w:r>
      <w:r w:rsidR="00C369D5">
        <w:t>.</w:t>
      </w:r>
      <w:r w:rsidR="00105E35">
        <w:t xml:space="preserve"> As reference, transmission </w:t>
      </w:r>
      <w:r w:rsidR="001948F3">
        <w:t xml:space="preserve">scheme 1 (TS1) </w:t>
      </w:r>
      <w:r w:rsidR="00105E35">
        <w:t>based on Rel. 13/14 Class A codebook with Config 2, 3, and 4 is considered.</w:t>
      </w:r>
    </w:p>
    <w:p w14:paraId="4BCA284A" w14:textId="77777777" w:rsidR="00D5206C" w:rsidRPr="00D5206C" w:rsidRDefault="00D5206C" w:rsidP="008128E2">
      <w:pPr>
        <w:keepNext/>
        <w:spacing w:before="60" w:after="60" w:line="288" w:lineRule="auto"/>
        <w:rPr>
          <w:i/>
          <w:u w:val="single"/>
        </w:rPr>
      </w:pPr>
      <w:r>
        <w:rPr>
          <w:i/>
          <w:u w:val="single"/>
        </w:rPr>
        <w:t>High</w:t>
      </w:r>
      <w:r w:rsidRPr="00D5206C">
        <w:rPr>
          <w:i/>
          <w:u w:val="single"/>
        </w:rPr>
        <w:t xml:space="preserve"> UE speed</w:t>
      </w:r>
    </w:p>
    <w:p w14:paraId="257886E3" w14:textId="77777777" w:rsidR="008C4D79" w:rsidRDefault="005B784D" w:rsidP="008128E2">
      <w:pPr>
        <w:pStyle w:val="maintext"/>
        <w:ind w:firstLineChars="0" w:firstLine="0"/>
      </w:pPr>
      <w:r>
        <w:t xml:space="preserve">The first set of results are for high UE speed case in which UE speed is assumed to be 120 kmph. </w:t>
      </w:r>
      <w:r w:rsidR="001C0FAC">
        <w:t xml:space="preserve">The performance gains </w:t>
      </w:r>
      <w:r>
        <w:t>for Config 2, 3, and 4</w:t>
      </w:r>
      <w:r w:rsidR="00727EE5">
        <w:t xml:space="preserve">, and 16 and 32 </w:t>
      </w:r>
      <w:r>
        <w:t xml:space="preserve">antenna </w:t>
      </w:r>
      <w:r w:rsidR="00727EE5">
        <w:t>ports</w:t>
      </w:r>
      <w:r>
        <w:t xml:space="preserve"> are </w:t>
      </w:r>
      <w:r w:rsidRPr="005B784D">
        <w:t xml:space="preserve">shown in </w:t>
      </w:r>
      <w:r w:rsidRPr="005B784D">
        <w:fldChar w:fldCharType="begin"/>
      </w:r>
      <w:r w:rsidRPr="005B784D">
        <w:instrText xml:space="preserve"> REF _Ref458669334 \h </w:instrText>
      </w:r>
      <w:r>
        <w:instrText xml:space="preserve"> \* MERGEFORMAT </w:instrText>
      </w:r>
      <w:r w:rsidRPr="005B784D">
        <w:fldChar w:fldCharType="separate"/>
      </w:r>
      <w:r w:rsidR="00CF1144" w:rsidRPr="00CF1144">
        <w:t xml:space="preserve">Figure </w:t>
      </w:r>
      <w:r w:rsidR="00CF1144" w:rsidRPr="00CF1144">
        <w:rPr>
          <w:noProof/>
        </w:rPr>
        <w:t>3</w:t>
      </w:r>
      <w:r w:rsidRPr="005B784D">
        <w:fldChar w:fldCharType="end"/>
      </w:r>
      <w:r w:rsidRPr="005B784D">
        <w:t xml:space="preserve"> – </w:t>
      </w:r>
      <w:r w:rsidRPr="005B784D">
        <w:fldChar w:fldCharType="begin"/>
      </w:r>
      <w:r w:rsidRPr="005B784D">
        <w:instrText xml:space="preserve"> REF _Ref474061046 \h </w:instrText>
      </w:r>
      <w:r>
        <w:instrText xml:space="preserve"> \* MERGEFORMAT </w:instrText>
      </w:r>
      <w:r w:rsidRPr="005B784D">
        <w:fldChar w:fldCharType="separate"/>
      </w:r>
      <w:r w:rsidR="00CF1144" w:rsidRPr="00CF1144">
        <w:t xml:space="preserve">Figure </w:t>
      </w:r>
      <w:r w:rsidR="00CF1144" w:rsidRPr="00CF1144">
        <w:rPr>
          <w:noProof/>
        </w:rPr>
        <w:t>8</w:t>
      </w:r>
      <w:r w:rsidRPr="005B784D">
        <w:fldChar w:fldCharType="end"/>
      </w:r>
      <w:r w:rsidR="001C0FAC" w:rsidRPr="005B784D">
        <w:t>. From</w:t>
      </w:r>
      <w:r w:rsidR="001C0FAC" w:rsidRPr="004E5326">
        <w:t xml:space="preserve"> these results, we can make the following observation.</w:t>
      </w:r>
    </w:p>
    <w:p w14:paraId="695ED5FF" w14:textId="77777777" w:rsidR="00A26984" w:rsidRDefault="00A26984" w:rsidP="00A26984">
      <w:pPr>
        <w:pStyle w:val="maintext"/>
        <w:spacing w:after="120"/>
        <w:ind w:firstLineChars="0" w:firstLine="0"/>
      </w:pPr>
      <w:r>
        <w:rPr>
          <w:b/>
          <w:i/>
        </w:rPr>
        <w:t>Observation 1</w:t>
      </w:r>
      <w:r w:rsidRPr="00781B37">
        <w:rPr>
          <w:i/>
        </w:rPr>
        <w:t>:</w:t>
      </w:r>
      <w:r>
        <w:rPr>
          <w:i/>
        </w:rPr>
        <w:t xml:space="preserve"> At high UE speed, </w:t>
      </w:r>
    </w:p>
    <w:p w14:paraId="764497B0" w14:textId="5BC0C7B4" w:rsidR="00A26984" w:rsidRDefault="00A26984" w:rsidP="00A26984">
      <w:pPr>
        <w:pStyle w:val="maintext"/>
        <w:numPr>
          <w:ilvl w:val="0"/>
          <w:numId w:val="36"/>
        </w:numPr>
        <w:spacing w:after="120"/>
        <w:ind w:firstLineChars="0"/>
        <w:rPr>
          <w:i/>
        </w:rPr>
      </w:pPr>
      <w:r>
        <w:rPr>
          <w:i/>
        </w:rPr>
        <w:t>Performance of SFBC is much worse than precoder cycling</w:t>
      </w:r>
      <w:r w:rsidR="00F34502">
        <w:rPr>
          <w:i/>
        </w:rPr>
        <w:t xml:space="preserve"> by up 10-15% in average UPT</w:t>
      </w:r>
      <w:r>
        <w:rPr>
          <w:i/>
        </w:rPr>
        <w:t xml:space="preserve">; </w:t>
      </w:r>
    </w:p>
    <w:p w14:paraId="407C2509" w14:textId="61ED411C" w:rsidR="00A26984" w:rsidRDefault="00A26984" w:rsidP="00A26984">
      <w:pPr>
        <w:pStyle w:val="maintext"/>
        <w:numPr>
          <w:ilvl w:val="1"/>
          <w:numId w:val="36"/>
        </w:numPr>
        <w:spacing w:after="120"/>
        <w:ind w:firstLineChars="0"/>
        <w:rPr>
          <w:i/>
        </w:rPr>
      </w:pPr>
      <w:r>
        <w:rPr>
          <w:i/>
        </w:rPr>
        <w:t>For 16 ports</w:t>
      </w:r>
      <w:r w:rsidR="00E67242">
        <w:rPr>
          <w:i/>
        </w:rPr>
        <w:t xml:space="preserve"> relative to TS1</w:t>
      </w:r>
      <w:r>
        <w:rPr>
          <w:i/>
        </w:rPr>
        <w:t>, SFBC shows up to 2% gain in avg. UPT and up to 23% gain in 5% UPT; whereas precoder cycling shows up to 19% gain in avg. UPT and up to 67% gain in 5% UPT</w:t>
      </w:r>
    </w:p>
    <w:p w14:paraId="75A5ABE6" w14:textId="1A760D57" w:rsidR="00A26984" w:rsidRDefault="00A26984" w:rsidP="00A26984">
      <w:pPr>
        <w:pStyle w:val="maintext"/>
        <w:numPr>
          <w:ilvl w:val="1"/>
          <w:numId w:val="36"/>
        </w:numPr>
        <w:spacing w:after="120"/>
        <w:ind w:firstLineChars="0"/>
        <w:rPr>
          <w:i/>
        </w:rPr>
      </w:pPr>
      <w:r>
        <w:rPr>
          <w:i/>
        </w:rPr>
        <w:lastRenderedPageBreak/>
        <w:t>For 32 ports</w:t>
      </w:r>
      <w:r w:rsidR="00E67242">
        <w:rPr>
          <w:i/>
        </w:rPr>
        <w:t xml:space="preserve"> relative to TS1</w:t>
      </w:r>
      <w:r>
        <w:rPr>
          <w:i/>
        </w:rPr>
        <w:t>, SFBC shows no gain; whereas precoder cycling shows up to 12% gain in avg. UPT and up to 37% gain in 5% UPT</w:t>
      </w:r>
    </w:p>
    <w:p w14:paraId="488A17A3" w14:textId="46A4BAAE" w:rsidR="00A26984" w:rsidRPr="00075175" w:rsidRDefault="00F34502" w:rsidP="00152A29">
      <w:pPr>
        <w:pStyle w:val="maintext"/>
        <w:numPr>
          <w:ilvl w:val="0"/>
          <w:numId w:val="36"/>
        </w:numPr>
        <w:spacing w:after="120"/>
        <w:ind w:firstLineChars="0"/>
        <w:rPr>
          <w:i/>
        </w:rPr>
      </w:pPr>
      <w:r>
        <w:rPr>
          <w:i/>
        </w:rPr>
        <w:t>For precoder cycling, p</w:t>
      </w:r>
      <w:r w:rsidR="00A26984">
        <w:rPr>
          <w:i/>
        </w:rPr>
        <w:t xml:space="preserve">erformance of Scheme 1 (RB level beam cycling, RE level co-phase cycling) and Scheme 3 (RE level beam and co-phase cycling) are very close. </w:t>
      </w:r>
    </w:p>
    <w:p w14:paraId="00917C08" w14:textId="77777777" w:rsidR="00CD4CA1" w:rsidRPr="00CD4CA1" w:rsidRDefault="00CD4CA1" w:rsidP="008128E2">
      <w:pPr>
        <w:pStyle w:val="maintext"/>
        <w:ind w:firstLineChars="0" w:firstLine="0"/>
        <w:rPr>
          <w:i/>
        </w:rPr>
      </w:pPr>
      <w:r w:rsidRPr="00CD4CA1">
        <w:rPr>
          <w:i/>
        </w:rPr>
        <w:t>Based on these observations, we make the following proposal.</w:t>
      </w:r>
    </w:p>
    <w:p w14:paraId="684FE113" w14:textId="77777777" w:rsidR="00727EE5" w:rsidRDefault="00727EE5" w:rsidP="008128E2">
      <w:pPr>
        <w:pStyle w:val="maintext"/>
        <w:ind w:firstLineChars="0" w:firstLine="0"/>
      </w:pPr>
      <w:r w:rsidRPr="00781B37">
        <w:rPr>
          <w:b/>
          <w:i/>
        </w:rPr>
        <w:t>Proposal</w:t>
      </w:r>
      <w:r w:rsidRPr="00781B37">
        <w:rPr>
          <w:i/>
        </w:rPr>
        <w:t xml:space="preserve">: </w:t>
      </w:r>
      <w:r w:rsidR="00CD4CA1">
        <w:rPr>
          <w:i/>
        </w:rPr>
        <w:t xml:space="preserve">Precoder cycling based transmission using </w:t>
      </w:r>
      <w:r w:rsidR="00F6507E">
        <w:rPr>
          <w:i/>
        </w:rPr>
        <w:t>WB beam group feedback</w:t>
      </w:r>
      <w:r w:rsidR="00CD4CA1">
        <w:rPr>
          <w:i/>
        </w:rPr>
        <w:t xml:space="preserve"> is supported</w:t>
      </w:r>
      <w:r w:rsidR="00F6507E">
        <w:rPr>
          <w:i/>
        </w:rPr>
        <w:t xml:space="preserve"> in NR</w:t>
      </w:r>
      <w:r w:rsidR="00CD4CA1">
        <w:rPr>
          <w:i/>
        </w:rPr>
        <w:t>.</w:t>
      </w:r>
      <w:r w:rsidR="00D150D0">
        <w:rPr>
          <w:i/>
        </w:rPr>
        <w:t xml:space="preserve"> For precoder cycling, at least RB level beam cycling and RE level co-phase cycling is supported.</w:t>
      </w:r>
    </w:p>
    <w:p w14:paraId="5B7A8025" w14:textId="77777777" w:rsidR="006F4F1A" w:rsidRDefault="006F4F1A" w:rsidP="0061391A">
      <w:pPr>
        <w:keepNext/>
        <w:jc w:val="center"/>
      </w:pPr>
    </w:p>
    <w:p w14:paraId="0592E7E8" w14:textId="77777777" w:rsidR="00296797" w:rsidRDefault="00296797" w:rsidP="00296797">
      <w:pPr>
        <w:keepNext/>
        <w:jc w:val="center"/>
        <w:sectPr w:rsidR="00296797" w:rsidSect="00872417">
          <w:headerReference w:type="default" r:id="rId12"/>
          <w:footnotePr>
            <w:numRestart w:val="eachSect"/>
          </w:footnotePr>
          <w:type w:val="continuous"/>
          <w:pgSz w:w="11907" w:h="16840" w:code="9"/>
          <w:pgMar w:top="1418" w:right="1134" w:bottom="1134" w:left="1134" w:header="680" w:footer="567" w:gutter="0"/>
          <w:cols w:space="720"/>
        </w:sectPr>
      </w:pPr>
    </w:p>
    <w:p w14:paraId="6FD7684D" w14:textId="77777777" w:rsidR="00296797" w:rsidRDefault="00296797" w:rsidP="00296797">
      <w:pPr>
        <w:keepNext/>
        <w:jc w:val="center"/>
      </w:pPr>
      <w:r w:rsidRPr="005525A0">
        <w:rPr>
          <w:noProof/>
          <w:lang w:val="en-US"/>
        </w:rPr>
        <w:drawing>
          <wp:inline distT="0" distB="0" distL="0" distR="0" wp14:anchorId="1BB4FAB1" wp14:editId="6101FF60">
            <wp:extent cx="1920240" cy="3728720"/>
            <wp:effectExtent l="0" t="0" r="3810" b="50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5C93494" w14:textId="77777777" w:rsidR="00296797" w:rsidRPr="002E6DE8" w:rsidRDefault="00296797" w:rsidP="00296797">
      <w:pPr>
        <w:pStyle w:val="Caption"/>
        <w:jc w:val="center"/>
        <w:rPr>
          <w:sz w:val="16"/>
        </w:rPr>
      </w:pPr>
      <w:bookmarkStart w:id="8" w:name="_Ref458669334"/>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sidR="003F473E">
        <w:rPr>
          <w:noProof/>
          <w:sz w:val="16"/>
        </w:rPr>
        <w:t>3</w:t>
      </w:r>
      <w:r w:rsidRPr="002E6DE8">
        <w:rPr>
          <w:sz w:val="16"/>
        </w:rPr>
        <w:fldChar w:fldCharType="end"/>
      </w:r>
      <w:bookmarkEnd w:id="8"/>
      <w:r w:rsidRPr="002E6DE8">
        <w:rPr>
          <w:sz w:val="16"/>
        </w:rPr>
        <w:t>:</w:t>
      </w:r>
      <w:r w:rsidR="00337F6A">
        <w:rPr>
          <w:sz w:val="16"/>
        </w:rPr>
        <w:t xml:space="preserve"> 16 ports</w:t>
      </w:r>
      <w:r w:rsidR="002E6DE8" w:rsidRPr="002E6DE8">
        <w:rPr>
          <w:sz w:val="16"/>
        </w:rPr>
        <w:t xml:space="preserve">, </w:t>
      </w:r>
      <w:r w:rsidR="00337F6A">
        <w:rPr>
          <w:sz w:val="16"/>
        </w:rPr>
        <w:t xml:space="preserve">120 kmph, </w:t>
      </w:r>
      <w:r w:rsidRPr="002E6DE8">
        <w:rPr>
          <w:rFonts w:eastAsia="MS Mincho"/>
          <w:bCs w:val="0"/>
          <w:color w:val="FF0000"/>
          <w:sz w:val="16"/>
        </w:rPr>
        <w:t xml:space="preserve">Config 2 </w:t>
      </w:r>
    </w:p>
    <w:p w14:paraId="02F2ED1B" w14:textId="77777777" w:rsidR="00296797" w:rsidRDefault="00296797" w:rsidP="00296797">
      <w:pPr>
        <w:keepNext/>
        <w:jc w:val="center"/>
      </w:pPr>
      <w:r w:rsidRPr="005525A0">
        <w:rPr>
          <w:noProof/>
          <w:lang w:val="en-US"/>
        </w:rPr>
        <w:drawing>
          <wp:inline distT="0" distB="0" distL="0" distR="0" wp14:anchorId="2EF4FE2E" wp14:editId="66362537">
            <wp:extent cx="1927225" cy="3729162"/>
            <wp:effectExtent l="0" t="0" r="15875" b="508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C7EE865" w14:textId="77777777" w:rsidR="00296797" w:rsidRPr="00F01A66" w:rsidRDefault="00296797" w:rsidP="00296797">
      <w:pPr>
        <w:pStyle w:val="Caption"/>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3F473E">
        <w:rPr>
          <w:noProof/>
          <w:sz w:val="16"/>
          <w:szCs w:val="16"/>
        </w:rPr>
        <w:t>4</w:t>
      </w:r>
      <w:r w:rsidRPr="00F01A66">
        <w:rPr>
          <w:sz w:val="16"/>
          <w:szCs w:val="16"/>
        </w:rPr>
        <w:fldChar w:fldCharType="end"/>
      </w:r>
      <w:r w:rsidRPr="00F01A66">
        <w:rPr>
          <w:sz w:val="16"/>
          <w:szCs w:val="16"/>
        </w:rPr>
        <w:t>:</w:t>
      </w:r>
      <w:r w:rsidR="00337F6A">
        <w:rPr>
          <w:sz w:val="16"/>
          <w:szCs w:val="16"/>
        </w:rPr>
        <w:t xml:space="preserve"> </w:t>
      </w:r>
      <w:r w:rsidR="00337F6A">
        <w:rPr>
          <w:sz w:val="16"/>
        </w:rPr>
        <w:t>16 ports</w:t>
      </w:r>
      <w:r w:rsidR="00337F6A" w:rsidRPr="002E6DE8">
        <w:rPr>
          <w:sz w:val="16"/>
        </w:rPr>
        <w:t xml:space="preserve">, </w:t>
      </w:r>
      <w:r w:rsidR="00337F6A">
        <w:rPr>
          <w:sz w:val="16"/>
        </w:rPr>
        <w:t xml:space="preserve">120 kmph, </w:t>
      </w:r>
      <w:r w:rsidR="00337F6A" w:rsidRPr="002E6DE8">
        <w:rPr>
          <w:rFonts w:eastAsia="MS Mincho"/>
          <w:bCs w:val="0"/>
          <w:color w:val="FF0000"/>
          <w:sz w:val="16"/>
        </w:rPr>
        <w:t xml:space="preserve">Config </w:t>
      </w:r>
      <w:r w:rsidR="00337F6A">
        <w:rPr>
          <w:rFonts w:eastAsia="MS Mincho"/>
          <w:bCs w:val="0"/>
          <w:color w:val="FF0000"/>
          <w:sz w:val="16"/>
        </w:rPr>
        <w:t>3</w:t>
      </w:r>
    </w:p>
    <w:p w14:paraId="6BA63E63" w14:textId="77777777" w:rsidR="00296797" w:rsidRPr="00F01A66" w:rsidRDefault="00296797" w:rsidP="00296797">
      <w:pPr>
        <w:keepNext/>
        <w:jc w:val="center"/>
        <w:rPr>
          <w:sz w:val="16"/>
          <w:szCs w:val="16"/>
        </w:rPr>
      </w:pPr>
      <w:r w:rsidRPr="00F01A66">
        <w:rPr>
          <w:noProof/>
          <w:sz w:val="16"/>
          <w:szCs w:val="16"/>
          <w:lang w:val="en-US"/>
        </w:rPr>
        <w:drawing>
          <wp:inline distT="0" distB="0" distL="0" distR="0" wp14:anchorId="1F7785FE" wp14:editId="471EB32F">
            <wp:extent cx="1884680" cy="3728720"/>
            <wp:effectExtent l="0" t="0" r="1270" b="508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3B448AF" w14:textId="77777777" w:rsidR="00296797" w:rsidRPr="00F01A66" w:rsidRDefault="00296797" w:rsidP="00296797">
      <w:pPr>
        <w:pStyle w:val="Caption"/>
        <w:jc w:val="center"/>
        <w:rPr>
          <w:rFonts w:eastAsia="MS Mincho"/>
          <w:bCs w:val="0"/>
          <w:color w:val="FF0000"/>
          <w:sz w:val="16"/>
          <w:szCs w:val="16"/>
        </w:rPr>
      </w:pPr>
      <w:bookmarkStart w:id="9" w:name="_Ref458669339"/>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3F473E">
        <w:rPr>
          <w:noProof/>
          <w:sz w:val="16"/>
          <w:szCs w:val="16"/>
        </w:rPr>
        <w:t>5</w:t>
      </w:r>
      <w:r w:rsidRPr="00F01A66">
        <w:rPr>
          <w:sz w:val="16"/>
          <w:szCs w:val="16"/>
        </w:rPr>
        <w:fldChar w:fldCharType="end"/>
      </w:r>
      <w:bookmarkEnd w:id="9"/>
      <w:r w:rsidRPr="00F01A66">
        <w:rPr>
          <w:sz w:val="16"/>
          <w:szCs w:val="16"/>
        </w:rPr>
        <w:t xml:space="preserve">: </w:t>
      </w:r>
      <w:r w:rsidR="00337F6A">
        <w:rPr>
          <w:sz w:val="16"/>
        </w:rPr>
        <w:t>16 ports</w:t>
      </w:r>
      <w:r w:rsidR="00337F6A" w:rsidRPr="002E6DE8">
        <w:rPr>
          <w:sz w:val="16"/>
        </w:rPr>
        <w:t xml:space="preserve">, </w:t>
      </w:r>
      <w:r w:rsidR="00337F6A">
        <w:rPr>
          <w:sz w:val="16"/>
        </w:rPr>
        <w:t xml:space="preserve">120 kmph, </w:t>
      </w:r>
      <w:r w:rsidR="00337F6A" w:rsidRPr="002E6DE8">
        <w:rPr>
          <w:rFonts w:eastAsia="MS Mincho"/>
          <w:bCs w:val="0"/>
          <w:color w:val="FF0000"/>
          <w:sz w:val="16"/>
        </w:rPr>
        <w:t xml:space="preserve">Config </w:t>
      </w:r>
      <w:r w:rsidR="00337F6A">
        <w:rPr>
          <w:rFonts w:eastAsia="MS Mincho"/>
          <w:bCs w:val="0"/>
          <w:color w:val="FF0000"/>
          <w:sz w:val="16"/>
        </w:rPr>
        <w:t>4</w:t>
      </w:r>
    </w:p>
    <w:p w14:paraId="165550FF" w14:textId="77777777" w:rsidR="00296797" w:rsidRDefault="00296797" w:rsidP="0061391A">
      <w:pPr>
        <w:keepNext/>
        <w:jc w:val="center"/>
        <w:sectPr w:rsidR="00296797" w:rsidSect="00296797">
          <w:footnotePr>
            <w:numRestart w:val="eachSect"/>
          </w:footnotePr>
          <w:type w:val="continuous"/>
          <w:pgSz w:w="11907" w:h="16840" w:code="9"/>
          <w:pgMar w:top="1418" w:right="1134" w:bottom="1134" w:left="1134" w:header="680" w:footer="567" w:gutter="0"/>
          <w:cols w:num="3" w:space="720"/>
        </w:sectPr>
      </w:pPr>
    </w:p>
    <w:p w14:paraId="6210FDEF" w14:textId="77777777" w:rsidR="002F518E" w:rsidRDefault="002F518E" w:rsidP="002F518E">
      <w:pPr>
        <w:keepNext/>
        <w:jc w:val="center"/>
      </w:pPr>
      <w:r w:rsidRPr="005525A0">
        <w:rPr>
          <w:noProof/>
          <w:lang w:val="en-US"/>
        </w:rPr>
        <w:lastRenderedPageBreak/>
        <w:drawing>
          <wp:inline distT="0" distB="0" distL="0" distR="0" wp14:anchorId="33F0ABC6" wp14:editId="3DBB5F4F">
            <wp:extent cx="1920240" cy="3728720"/>
            <wp:effectExtent l="0" t="0" r="3810" b="508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0EA959D" w14:textId="77777777" w:rsidR="002F518E" w:rsidRPr="002E6DE8" w:rsidRDefault="002F518E" w:rsidP="002F518E">
      <w:pPr>
        <w:pStyle w:val="Caption"/>
        <w:jc w:val="center"/>
        <w:rPr>
          <w:sz w:val="16"/>
        </w:rPr>
      </w:pPr>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sidR="003F473E">
        <w:rPr>
          <w:noProof/>
          <w:sz w:val="16"/>
        </w:rPr>
        <w:t>6</w:t>
      </w:r>
      <w:r w:rsidRPr="002E6DE8">
        <w:rPr>
          <w:sz w:val="16"/>
        </w:rPr>
        <w:fldChar w:fldCharType="end"/>
      </w:r>
      <w:r w:rsidRPr="002E6DE8">
        <w:rPr>
          <w:sz w:val="16"/>
        </w:rPr>
        <w:t xml:space="preserve">: </w:t>
      </w:r>
      <w:r w:rsidR="00337F6A">
        <w:rPr>
          <w:sz w:val="16"/>
        </w:rPr>
        <w:t>32 ports</w:t>
      </w:r>
      <w:r w:rsidR="00337F6A" w:rsidRPr="002E6DE8">
        <w:rPr>
          <w:sz w:val="16"/>
        </w:rPr>
        <w:t xml:space="preserve">, </w:t>
      </w:r>
      <w:r w:rsidR="00337F6A">
        <w:rPr>
          <w:sz w:val="16"/>
        </w:rPr>
        <w:t xml:space="preserve">120 kmph, </w:t>
      </w:r>
      <w:r w:rsidR="00337F6A" w:rsidRPr="002E6DE8">
        <w:rPr>
          <w:rFonts w:eastAsia="MS Mincho"/>
          <w:bCs w:val="0"/>
          <w:color w:val="FF0000"/>
          <w:sz w:val="16"/>
        </w:rPr>
        <w:t>Config 2</w:t>
      </w:r>
      <w:r w:rsidRPr="002E6DE8">
        <w:rPr>
          <w:rFonts w:eastAsia="MS Mincho"/>
          <w:bCs w:val="0"/>
          <w:color w:val="FF0000"/>
          <w:sz w:val="16"/>
        </w:rPr>
        <w:t xml:space="preserve"> </w:t>
      </w:r>
    </w:p>
    <w:p w14:paraId="027A6F12" w14:textId="77777777" w:rsidR="002F518E" w:rsidRDefault="002F518E" w:rsidP="002F518E">
      <w:pPr>
        <w:keepNext/>
        <w:jc w:val="center"/>
      </w:pPr>
      <w:r w:rsidRPr="005525A0">
        <w:rPr>
          <w:noProof/>
          <w:lang w:val="en-US"/>
        </w:rPr>
        <w:drawing>
          <wp:inline distT="0" distB="0" distL="0" distR="0" wp14:anchorId="54818BE2" wp14:editId="5591BF83">
            <wp:extent cx="1927225" cy="3729162"/>
            <wp:effectExtent l="0" t="0" r="15875" b="508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E03C082" w14:textId="77777777" w:rsidR="002F518E" w:rsidRPr="00F01A66" w:rsidRDefault="002F518E" w:rsidP="002F518E">
      <w:pPr>
        <w:pStyle w:val="Caption"/>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3F473E">
        <w:rPr>
          <w:noProof/>
          <w:sz w:val="16"/>
          <w:szCs w:val="16"/>
        </w:rPr>
        <w:t>7</w:t>
      </w:r>
      <w:r w:rsidRPr="00F01A66">
        <w:rPr>
          <w:sz w:val="16"/>
          <w:szCs w:val="16"/>
        </w:rPr>
        <w:fldChar w:fldCharType="end"/>
      </w:r>
      <w:r w:rsidRPr="00F01A66">
        <w:rPr>
          <w:sz w:val="16"/>
          <w:szCs w:val="16"/>
        </w:rPr>
        <w:t xml:space="preserve">: </w:t>
      </w:r>
      <w:r w:rsidR="00337F6A">
        <w:rPr>
          <w:sz w:val="16"/>
        </w:rPr>
        <w:t>32 ports</w:t>
      </w:r>
      <w:r w:rsidR="00337F6A" w:rsidRPr="002E6DE8">
        <w:rPr>
          <w:sz w:val="16"/>
        </w:rPr>
        <w:t xml:space="preserve">, </w:t>
      </w:r>
      <w:r w:rsidR="00337F6A">
        <w:rPr>
          <w:sz w:val="16"/>
        </w:rPr>
        <w:t xml:space="preserve">120 kmph, </w:t>
      </w:r>
      <w:r w:rsidR="00337F6A" w:rsidRPr="002E6DE8">
        <w:rPr>
          <w:rFonts w:eastAsia="MS Mincho"/>
          <w:bCs w:val="0"/>
          <w:color w:val="FF0000"/>
          <w:sz w:val="16"/>
        </w:rPr>
        <w:t xml:space="preserve">Config </w:t>
      </w:r>
      <w:r>
        <w:rPr>
          <w:rFonts w:eastAsia="MS Mincho"/>
          <w:bCs w:val="0"/>
          <w:color w:val="FF0000"/>
          <w:sz w:val="16"/>
        </w:rPr>
        <w:t>3</w:t>
      </w:r>
    </w:p>
    <w:p w14:paraId="60FD1331" w14:textId="77777777" w:rsidR="002F518E" w:rsidRPr="00F01A66" w:rsidRDefault="002F518E" w:rsidP="002F518E">
      <w:pPr>
        <w:keepNext/>
        <w:jc w:val="center"/>
        <w:rPr>
          <w:sz w:val="16"/>
          <w:szCs w:val="16"/>
        </w:rPr>
      </w:pPr>
      <w:r w:rsidRPr="00F01A66">
        <w:rPr>
          <w:noProof/>
          <w:sz w:val="16"/>
          <w:szCs w:val="16"/>
          <w:lang w:val="en-US"/>
        </w:rPr>
        <w:drawing>
          <wp:inline distT="0" distB="0" distL="0" distR="0" wp14:anchorId="1FADCA70" wp14:editId="2B521990">
            <wp:extent cx="1884680" cy="3728720"/>
            <wp:effectExtent l="0" t="0" r="1270" b="508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67D63915" w14:textId="77777777" w:rsidR="002F518E" w:rsidRPr="00F01A66" w:rsidRDefault="002F518E" w:rsidP="002F518E">
      <w:pPr>
        <w:pStyle w:val="Caption"/>
        <w:jc w:val="center"/>
        <w:rPr>
          <w:rFonts w:eastAsia="MS Mincho"/>
          <w:bCs w:val="0"/>
          <w:color w:val="FF0000"/>
          <w:sz w:val="16"/>
          <w:szCs w:val="16"/>
        </w:rPr>
      </w:pPr>
      <w:bookmarkStart w:id="10" w:name="_Ref474061046"/>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3F473E">
        <w:rPr>
          <w:noProof/>
          <w:sz w:val="16"/>
          <w:szCs w:val="16"/>
        </w:rPr>
        <w:t>8</w:t>
      </w:r>
      <w:r w:rsidRPr="00F01A66">
        <w:rPr>
          <w:sz w:val="16"/>
          <w:szCs w:val="16"/>
        </w:rPr>
        <w:fldChar w:fldCharType="end"/>
      </w:r>
      <w:bookmarkEnd w:id="10"/>
      <w:r w:rsidRPr="00F01A66">
        <w:rPr>
          <w:sz w:val="16"/>
          <w:szCs w:val="16"/>
        </w:rPr>
        <w:t xml:space="preserve">: </w:t>
      </w:r>
      <w:r w:rsidR="00337F6A">
        <w:rPr>
          <w:sz w:val="16"/>
        </w:rPr>
        <w:t>32 ports</w:t>
      </w:r>
      <w:r w:rsidR="00337F6A" w:rsidRPr="002E6DE8">
        <w:rPr>
          <w:sz w:val="16"/>
        </w:rPr>
        <w:t xml:space="preserve">, </w:t>
      </w:r>
      <w:r w:rsidR="00337F6A">
        <w:rPr>
          <w:sz w:val="16"/>
        </w:rPr>
        <w:t xml:space="preserve">120 kmph, </w:t>
      </w:r>
      <w:r w:rsidR="00337F6A" w:rsidRPr="002E6DE8">
        <w:rPr>
          <w:rFonts w:eastAsia="MS Mincho"/>
          <w:bCs w:val="0"/>
          <w:color w:val="FF0000"/>
          <w:sz w:val="16"/>
        </w:rPr>
        <w:t xml:space="preserve">Config </w:t>
      </w:r>
      <w:r>
        <w:rPr>
          <w:rFonts w:eastAsia="MS Mincho"/>
          <w:bCs w:val="0"/>
          <w:color w:val="FF0000"/>
          <w:sz w:val="16"/>
        </w:rPr>
        <w:t>4</w:t>
      </w:r>
    </w:p>
    <w:p w14:paraId="2058C541" w14:textId="77777777" w:rsidR="00ED508D" w:rsidRDefault="00ED508D" w:rsidP="0061391A">
      <w:pPr>
        <w:keepNext/>
        <w:jc w:val="center"/>
        <w:sectPr w:rsidR="00ED508D" w:rsidSect="00ED508D">
          <w:footnotePr>
            <w:numRestart w:val="eachSect"/>
          </w:footnotePr>
          <w:type w:val="continuous"/>
          <w:pgSz w:w="11907" w:h="16840" w:code="9"/>
          <w:pgMar w:top="1418" w:right="1134" w:bottom="1134" w:left="1134" w:header="680" w:footer="567" w:gutter="0"/>
          <w:cols w:num="3" w:space="720"/>
        </w:sectPr>
      </w:pPr>
    </w:p>
    <w:p w14:paraId="0894144D" w14:textId="77777777" w:rsidR="002F518E" w:rsidRDefault="002F518E" w:rsidP="00D5206C">
      <w:pPr>
        <w:keepNext/>
      </w:pPr>
    </w:p>
    <w:p w14:paraId="33DB7E9A" w14:textId="77777777" w:rsidR="00D5206C" w:rsidRPr="00D5206C" w:rsidRDefault="00D5206C" w:rsidP="00D5206C">
      <w:pPr>
        <w:keepNext/>
        <w:rPr>
          <w:i/>
          <w:u w:val="single"/>
        </w:rPr>
      </w:pPr>
      <w:r w:rsidRPr="00D5206C">
        <w:rPr>
          <w:i/>
          <w:u w:val="single"/>
        </w:rPr>
        <w:t>Low UE speed</w:t>
      </w:r>
      <w:r>
        <w:rPr>
          <w:i/>
          <w:u w:val="single"/>
        </w:rPr>
        <w:t xml:space="preserve"> (3 kmph)</w:t>
      </w:r>
    </w:p>
    <w:p w14:paraId="0694AF5E" w14:textId="77777777" w:rsidR="00E74F22" w:rsidRDefault="00E74F22" w:rsidP="006A0802">
      <w:pPr>
        <w:pStyle w:val="maintext"/>
        <w:snapToGrid w:val="0"/>
        <w:ind w:firstLineChars="0" w:firstLine="0"/>
      </w:pPr>
      <w:r>
        <w:t xml:space="preserve">The second set of results are for low UE speed case in which UE speed is assumed to be 3 kmph. The performance gains for Config 2, 3, and 4, and 16 and 32 antenna ports are </w:t>
      </w:r>
      <w:r w:rsidRPr="005B784D">
        <w:t>shown in</w:t>
      </w:r>
      <w:r w:rsidR="00DE3B9D">
        <w:t xml:space="preserve"> </w:t>
      </w:r>
      <w:r w:rsidR="00DE3B9D" w:rsidRPr="00DE3B9D">
        <w:fldChar w:fldCharType="begin"/>
      </w:r>
      <w:r w:rsidR="00DE3B9D" w:rsidRPr="00DE3B9D">
        <w:instrText xml:space="preserve"> REF _Ref474078321 \h </w:instrText>
      </w:r>
      <w:r w:rsidR="00DE3B9D">
        <w:instrText xml:space="preserve"> \* MERGEFORMAT </w:instrText>
      </w:r>
      <w:r w:rsidR="00DE3B9D" w:rsidRPr="00DE3B9D">
        <w:fldChar w:fldCharType="separate"/>
      </w:r>
      <w:r w:rsidR="00DE3B9D" w:rsidRPr="00DE3B9D">
        <w:t xml:space="preserve">Figure </w:t>
      </w:r>
      <w:r w:rsidR="00DE3B9D" w:rsidRPr="00DE3B9D">
        <w:rPr>
          <w:noProof/>
        </w:rPr>
        <w:t>9</w:t>
      </w:r>
      <w:r w:rsidR="00DE3B9D" w:rsidRPr="00DE3B9D">
        <w:fldChar w:fldCharType="end"/>
      </w:r>
      <w:r w:rsidR="00DE3B9D" w:rsidRPr="00DE3B9D">
        <w:t xml:space="preserve"> – </w:t>
      </w:r>
      <w:r w:rsidR="00DE3B9D" w:rsidRPr="00DE3B9D">
        <w:fldChar w:fldCharType="begin"/>
      </w:r>
      <w:r w:rsidR="00DE3B9D" w:rsidRPr="00DE3B9D">
        <w:instrText xml:space="preserve"> REF _Ref474078325 \h </w:instrText>
      </w:r>
      <w:r w:rsidR="00DE3B9D">
        <w:instrText xml:space="preserve"> \* MERGEFORMAT </w:instrText>
      </w:r>
      <w:r w:rsidR="00DE3B9D" w:rsidRPr="00DE3B9D">
        <w:fldChar w:fldCharType="separate"/>
      </w:r>
      <w:r w:rsidR="00DE3B9D" w:rsidRPr="00DE3B9D">
        <w:t xml:space="preserve">Figure </w:t>
      </w:r>
      <w:r w:rsidR="00DE3B9D" w:rsidRPr="00DE3B9D">
        <w:rPr>
          <w:noProof/>
        </w:rPr>
        <w:t>14</w:t>
      </w:r>
      <w:r w:rsidR="00DE3B9D" w:rsidRPr="00DE3B9D">
        <w:fldChar w:fldCharType="end"/>
      </w:r>
      <w:r w:rsidRPr="005B784D">
        <w:t>. From</w:t>
      </w:r>
      <w:r w:rsidRPr="004E5326">
        <w:t xml:space="preserve"> these results, we can make the following observation.</w:t>
      </w:r>
    </w:p>
    <w:p w14:paraId="11185F53" w14:textId="6487FFAF" w:rsidR="00E74F22" w:rsidRDefault="00E74F22" w:rsidP="006A0802">
      <w:pPr>
        <w:pStyle w:val="maintext"/>
        <w:snapToGrid w:val="0"/>
        <w:ind w:firstLineChars="0" w:firstLine="0"/>
      </w:pPr>
      <w:r>
        <w:rPr>
          <w:b/>
          <w:i/>
        </w:rPr>
        <w:t>Observation 2</w:t>
      </w:r>
      <w:r w:rsidRPr="00781B37">
        <w:rPr>
          <w:i/>
        </w:rPr>
        <w:t>:</w:t>
      </w:r>
      <w:r>
        <w:rPr>
          <w:i/>
        </w:rPr>
        <w:t xml:space="preserve"> At low UE speed, </w:t>
      </w:r>
      <w:r w:rsidR="00A54C89">
        <w:rPr>
          <w:i/>
        </w:rPr>
        <w:t xml:space="preserve">performance of both SFBC and precoder cycling are worse than </w:t>
      </w:r>
      <w:r w:rsidR="001948F3">
        <w:rPr>
          <w:i/>
        </w:rPr>
        <w:t>TS1</w:t>
      </w:r>
      <w:r w:rsidR="00A54C89">
        <w:rPr>
          <w:i/>
        </w:rPr>
        <w:t>; but performance of SFBC is significantly worse than precoder cycling.</w:t>
      </w:r>
    </w:p>
    <w:p w14:paraId="6F0DB323" w14:textId="606AB976" w:rsidR="00C01F12" w:rsidRDefault="006A0802" w:rsidP="00F34502">
      <w:pPr>
        <w:keepNext/>
        <w:snapToGrid w:val="0"/>
        <w:spacing w:before="60" w:after="60" w:line="288" w:lineRule="auto"/>
        <w:jc w:val="both"/>
      </w:pPr>
      <w:r>
        <w:t xml:space="preserve">This is expected since SFBC (which offers raw transmit diversity gain) reduces the variance of SINR distribution across all the UEs within a cell. Therefore, when used together with an intelligent packet scheduler (such as PF scheduler) which favours UEs with higher (normalized) SINR, SFBC reduces the highest (normalized) SINR across all the UEs within the cell. This results in UTP degradation since the highest possible SINR values are lowered due to the raw transmit diversity gain from SFBC. This is not the case for precoder cycling since it does not offer raw transmit diversity gain. </w:t>
      </w:r>
      <w:r w:rsidR="000B18E7">
        <w:t xml:space="preserve">This trend can be observed in the user SINR distribution shown in </w:t>
      </w:r>
      <w:r w:rsidR="000B18E7">
        <w:fldChar w:fldCharType="begin"/>
      </w:r>
      <w:r w:rsidR="000B18E7">
        <w:instrText xml:space="preserve"> REF _Ref474489355 \h </w:instrText>
      </w:r>
      <w:r w:rsidR="000B18E7">
        <w:fldChar w:fldCharType="separate"/>
      </w:r>
      <w:r w:rsidR="000B18E7">
        <w:t xml:space="preserve">Figure </w:t>
      </w:r>
      <w:r w:rsidR="000B18E7">
        <w:rPr>
          <w:noProof/>
        </w:rPr>
        <w:t>15</w:t>
      </w:r>
      <w:r w:rsidR="000B18E7">
        <w:fldChar w:fldCharType="end"/>
      </w:r>
      <w:r w:rsidR="000B18E7">
        <w:t xml:space="preserve"> – </w:t>
      </w:r>
      <w:r w:rsidR="000B18E7">
        <w:fldChar w:fldCharType="begin"/>
      </w:r>
      <w:r w:rsidR="000B18E7">
        <w:instrText xml:space="preserve"> REF _Ref474489357 \h </w:instrText>
      </w:r>
      <w:r w:rsidR="000B18E7">
        <w:fldChar w:fldCharType="separate"/>
      </w:r>
      <w:r w:rsidR="000B18E7">
        <w:t xml:space="preserve">Figure </w:t>
      </w:r>
      <w:r w:rsidR="000B18E7">
        <w:rPr>
          <w:noProof/>
        </w:rPr>
        <w:t>18</w:t>
      </w:r>
      <w:r w:rsidR="000B18E7">
        <w:fldChar w:fldCharType="end"/>
      </w:r>
      <w:r w:rsidR="007B24B8">
        <w:t>,</w:t>
      </w:r>
      <w:r w:rsidR="004F26E8">
        <w:t xml:space="preserve"> where pre-coder cycling scheme 1 (RB level beam cycling and RE level co-phase cycling) is considered.</w:t>
      </w:r>
      <w:r w:rsidR="000B18E7">
        <w:t xml:space="preserve"> </w:t>
      </w:r>
      <w:r>
        <w:t xml:space="preserve"> </w:t>
      </w:r>
    </w:p>
    <w:p w14:paraId="7B9E4A8F" w14:textId="77777777" w:rsidR="00A54C89" w:rsidRDefault="00A54C89" w:rsidP="00A54C89">
      <w:pPr>
        <w:keepNext/>
        <w:sectPr w:rsidR="00A54C89" w:rsidSect="002F518E">
          <w:footnotePr>
            <w:numRestart w:val="eachSect"/>
          </w:footnotePr>
          <w:type w:val="continuous"/>
          <w:pgSz w:w="11907" w:h="16840" w:code="9"/>
          <w:pgMar w:top="1418" w:right="1134" w:bottom="1134" w:left="1134" w:header="680" w:footer="567" w:gutter="0"/>
          <w:cols w:space="720"/>
        </w:sectPr>
      </w:pPr>
    </w:p>
    <w:p w14:paraId="029F521B" w14:textId="77777777" w:rsidR="00CF1144" w:rsidRDefault="00CF1144" w:rsidP="00CF1144">
      <w:pPr>
        <w:keepNext/>
        <w:jc w:val="center"/>
      </w:pPr>
      <w:r w:rsidRPr="005525A0">
        <w:rPr>
          <w:noProof/>
          <w:lang w:val="en-US"/>
        </w:rPr>
        <w:lastRenderedPageBreak/>
        <w:drawing>
          <wp:inline distT="0" distB="0" distL="0" distR="0" wp14:anchorId="394DDCDA" wp14:editId="60B50D26">
            <wp:extent cx="1920240" cy="3728720"/>
            <wp:effectExtent l="0" t="0" r="3810" b="508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51D768E" w14:textId="77777777" w:rsidR="00CF1144" w:rsidRPr="002E6DE8" w:rsidRDefault="00CF1144" w:rsidP="00CF1144">
      <w:pPr>
        <w:pStyle w:val="Caption"/>
        <w:jc w:val="center"/>
        <w:rPr>
          <w:sz w:val="16"/>
        </w:rPr>
      </w:pPr>
      <w:bookmarkStart w:id="11" w:name="_Ref474078321"/>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sidR="003F473E">
        <w:rPr>
          <w:noProof/>
          <w:sz w:val="16"/>
        </w:rPr>
        <w:t>9</w:t>
      </w:r>
      <w:r w:rsidRPr="002E6DE8">
        <w:rPr>
          <w:sz w:val="16"/>
        </w:rPr>
        <w:fldChar w:fldCharType="end"/>
      </w:r>
      <w:bookmarkEnd w:id="11"/>
      <w:r w:rsidRPr="002E6DE8">
        <w:rPr>
          <w:sz w:val="16"/>
        </w:rPr>
        <w:t>:</w:t>
      </w:r>
      <w:r>
        <w:rPr>
          <w:sz w:val="16"/>
        </w:rPr>
        <w:t xml:space="preserve"> 16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2 </w:t>
      </w:r>
    </w:p>
    <w:p w14:paraId="4659E786" w14:textId="77777777" w:rsidR="00CF1144" w:rsidRDefault="00CF1144" w:rsidP="00CF1144">
      <w:pPr>
        <w:keepNext/>
        <w:jc w:val="center"/>
      </w:pPr>
      <w:r w:rsidRPr="005525A0">
        <w:rPr>
          <w:noProof/>
          <w:lang w:val="en-US"/>
        </w:rPr>
        <w:drawing>
          <wp:inline distT="0" distB="0" distL="0" distR="0" wp14:anchorId="598A1BF3" wp14:editId="2BD4FEAD">
            <wp:extent cx="1927225" cy="3729162"/>
            <wp:effectExtent l="0" t="0" r="15875" b="5080"/>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213EA88" w14:textId="77777777" w:rsidR="00CF1144" w:rsidRPr="00F01A66" w:rsidRDefault="00CF1144" w:rsidP="00CF1144">
      <w:pPr>
        <w:pStyle w:val="Caption"/>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3F473E">
        <w:rPr>
          <w:noProof/>
          <w:sz w:val="16"/>
          <w:szCs w:val="16"/>
        </w:rPr>
        <w:t>10</w:t>
      </w:r>
      <w:r w:rsidRPr="00F01A66">
        <w:rPr>
          <w:sz w:val="16"/>
          <w:szCs w:val="16"/>
        </w:rPr>
        <w:fldChar w:fldCharType="end"/>
      </w:r>
      <w:r w:rsidRPr="00F01A66">
        <w:rPr>
          <w:sz w:val="16"/>
          <w:szCs w:val="16"/>
        </w:rPr>
        <w:t>:</w:t>
      </w:r>
      <w:r>
        <w:rPr>
          <w:sz w:val="16"/>
          <w:szCs w:val="16"/>
        </w:rPr>
        <w:t xml:space="preserve"> </w:t>
      </w:r>
      <w:r>
        <w:rPr>
          <w:sz w:val="16"/>
        </w:rPr>
        <w:t>16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w:t>
      </w:r>
      <w:r>
        <w:rPr>
          <w:rFonts w:eastAsia="MS Mincho"/>
          <w:bCs w:val="0"/>
          <w:color w:val="FF0000"/>
          <w:sz w:val="16"/>
        </w:rPr>
        <w:t>3</w:t>
      </w:r>
    </w:p>
    <w:p w14:paraId="511917A1" w14:textId="77777777" w:rsidR="00CF1144" w:rsidRPr="00F01A66" w:rsidRDefault="00CF1144" w:rsidP="00CF1144">
      <w:pPr>
        <w:keepNext/>
        <w:jc w:val="center"/>
        <w:rPr>
          <w:sz w:val="16"/>
          <w:szCs w:val="16"/>
        </w:rPr>
      </w:pPr>
      <w:r w:rsidRPr="00F01A66">
        <w:rPr>
          <w:noProof/>
          <w:sz w:val="16"/>
          <w:szCs w:val="16"/>
          <w:lang w:val="en-US"/>
        </w:rPr>
        <w:drawing>
          <wp:inline distT="0" distB="0" distL="0" distR="0" wp14:anchorId="3644A25D" wp14:editId="3E621A53">
            <wp:extent cx="1884680" cy="3728720"/>
            <wp:effectExtent l="0" t="0" r="1270" b="508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AAC6C7B" w14:textId="77777777" w:rsidR="00CF1144" w:rsidRPr="00CF1144" w:rsidRDefault="00CF1144" w:rsidP="00CF1144">
      <w:pPr>
        <w:pStyle w:val="Caption"/>
        <w:jc w:val="center"/>
        <w:rPr>
          <w:rFonts w:eastAsia="MS Mincho"/>
          <w:bCs w:val="0"/>
          <w:color w:val="FF0000"/>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3F473E">
        <w:rPr>
          <w:noProof/>
          <w:sz w:val="16"/>
          <w:szCs w:val="16"/>
        </w:rPr>
        <w:t>11</w:t>
      </w:r>
      <w:r w:rsidRPr="00F01A66">
        <w:rPr>
          <w:sz w:val="16"/>
          <w:szCs w:val="16"/>
        </w:rPr>
        <w:fldChar w:fldCharType="end"/>
      </w:r>
      <w:r w:rsidRPr="00F01A66">
        <w:rPr>
          <w:sz w:val="16"/>
          <w:szCs w:val="16"/>
        </w:rPr>
        <w:t xml:space="preserve">: </w:t>
      </w:r>
      <w:r>
        <w:rPr>
          <w:sz w:val="16"/>
        </w:rPr>
        <w:t>16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w:t>
      </w:r>
      <w:r>
        <w:rPr>
          <w:rFonts w:eastAsia="MS Mincho"/>
          <w:bCs w:val="0"/>
          <w:color w:val="FF0000"/>
          <w:sz w:val="16"/>
        </w:rPr>
        <w:t>4</w:t>
      </w:r>
    </w:p>
    <w:p w14:paraId="53CA983A" w14:textId="77777777" w:rsidR="00EA5D0B" w:rsidRDefault="00EA5D0B" w:rsidP="00CF1144">
      <w:pPr>
        <w:keepNext/>
        <w:jc w:val="center"/>
        <w:sectPr w:rsidR="00EA5D0B" w:rsidSect="00EA5D0B">
          <w:footnotePr>
            <w:numRestart w:val="eachSect"/>
          </w:footnotePr>
          <w:type w:val="continuous"/>
          <w:pgSz w:w="11907" w:h="16840" w:code="9"/>
          <w:pgMar w:top="1418" w:right="1134" w:bottom="1134" w:left="1134" w:header="680" w:footer="567" w:gutter="0"/>
          <w:cols w:num="3" w:space="720"/>
        </w:sectPr>
      </w:pPr>
    </w:p>
    <w:p w14:paraId="1E3ED857" w14:textId="77777777" w:rsidR="00CF1144" w:rsidRDefault="00CF1144" w:rsidP="00CF1144">
      <w:pPr>
        <w:keepNext/>
        <w:jc w:val="center"/>
      </w:pPr>
      <w:r w:rsidRPr="005525A0">
        <w:rPr>
          <w:noProof/>
          <w:lang w:val="en-US"/>
        </w:rPr>
        <w:drawing>
          <wp:inline distT="0" distB="0" distL="0" distR="0" wp14:anchorId="0F956C71" wp14:editId="0F7B7B3C">
            <wp:extent cx="1920240" cy="3728720"/>
            <wp:effectExtent l="0" t="0" r="3810" b="508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6BFE5154" w14:textId="77777777" w:rsidR="00CF1144" w:rsidRPr="002E6DE8" w:rsidRDefault="00CF1144" w:rsidP="00CF1144">
      <w:pPr>
        <w:pStyle w:val="Caption"/>
        <w:jc w:val="center"/>
        <w:rPr>
          <w:sz w:val="16"/>
        </w:rPr>
      </w:pPr>
      <w:r w:rsidRPr="002E6DE8">
        <w:rPr>
          <w:sz w:val="16"/>
        </w:rPr>
        <w:t xml:space="preserve">Figure </w:t>
      </w:r>
      <w:r w:rsidRPr="002E6DE8">
        <w:rPr>
          <w:sz w:val="16"/>
        </w:rPr>
        <w:fldChar w:fldCharType="begin"/>
      </w:r>
      <w:r w:rsidRPr="002E6DE8">
        <w:rPr>
          <w:sz w:val="16"/>
        </w:rPr>
        <w:instrText xml:space="preserve"> SEQ Figure \* ARABIC </w:instrText>
      </w:r>
      <w:r w:rsidRPr="002E6DE8">
        <w:rPr>
          <w:sz w:val="16"/>
        </w:rPr>
        <w:fldChar w:fldCharType="separate"/>
      </w:r>
      <w:r w:rsidR="003F473E">
        <w:rPr>
          <w:noProof/>
          <w:sz w:val="16"/>
        </w:rPr>
        <w:t>12</w:t>
      </w:r>
      <w:r w:rsidRPr="002E6DE8">
        <w:rPr>
          <w:sz w:val="16"/>
        </w:rPr>
        <w:fldChar w:fldCharType="end"/>
      </w:r>
      <w:r w:rsidRPr="002E6DE8">
        <w:rPr>
          <w:sz w:val="16"/>
        </w:rPr>
        <w:t xml:space="preserve">: </w:t>
      </w:r>
      <w:r>
        <w:rPr>
          <w:sz w:val="16"/>
        </w:rPr>
        <w:t>32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2 </w:t>
      </w:r>
    </w:p>
    <w:p w14:paraId="1682E78C" w14:textId="77777777" w:rsidR="00CF1144" w:rsidRDefault="00CF1144" w:rsidP="00CF1144">
      <w:pPr>
        <w:keepNext/>
        <w:jc w:val="center"/>
      </w:pPr>
      <w:r w:rsidRPr="005525A0">
        <w:rPr>
          <w:noProof/>
          <w:lang w:val="en-US"/>
        </w:rPr>
        <w:drawing>
          <wp:inline distT="0" distB="0" distL="0" distR="0" wp14:anchorId="7F51A36F" wp14:editId="302CF267">
            <wp:extent cx="1927225" cy="3729162"/>
            <wp:effectExtent l="0" t="0" r="15875" b="508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6F9AC38" w14:textId="77777777" w:rsidR="00CF1144" w:rsidRPr="00F01A66" w:rsidRDefault="00CF1144" w:rsidP="00CF1144">
      <w:pPr>
        <w:pStyle w:val="Caption"/>
        <w:jc w:val="center"/>
        <w:rPr>
          <w:sz w:val="16"/>
          <w:szCs w:val="16"/>
        </w:rPr>
      </w:pPr>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3F473E">
        <w:rPr>
          <w:noProof/>
          <w:sz w:val="16"/>
          <w:szCs w:val="16"/>
        </w:rPr>
        <w:t>13</w:t>
      </w:r>
      <w:r w:rsidRPr="00F01A66">
        <w:rPr>
          <w:sz w:val="16"/>
          <w:szCs w:val="16"/>
        </w:rPr>
        <w:fldChar w:fldCharType="end"/>
      </w:r>
      <w:r w:rsidRPr="00F01A66">
        <w:rPr>
          <w:sz w:val="16"/>
          <w:szCs w:val="16"/>
        </w:rPr>
        <w:t xml:space="preserve">: </w:t>
      </w:r>
      <w:r>
        <w:rPr>
          <w:sz w:val="16"/>
        </w:rPr>
        <w:t>32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w:t>
      </w:r>
      <w:r>
        <w:rPr>
          <w:rFonts w:eastAsia="MS Mincho"/>
          <w:bCs w:val="0"/>
          <w:color w:val="FF0000"/>
          <w:sz w:val="16"/>
        </w:rPr>
        <w:t>3</w:t>
      </w:r>
    </w:p>
    <w:p w14:paraId="2350A953" w14:textId="77777777" w:rsidR="00CF1144" w:rsidRPr="00F01A66" w:rsidRDefault="00CF1144" w:rsidP="00CF1144">
      <w:pPr>
        <w:keepNext/>
        <w:jc w:val="center"/>
        <w:rPr>
          <w:sz w:val="16"/>
          <w:szCs w:val="16"/>
        </w:rPr>
      </w:pPr>
      <w:r w:rsidRPr="00F01A66">
        <w:rPr>
          <w:noProof/>
          <w:sz w:val="16"/>
          <w:szCs w:val="16"/>
          <w:lang w:val="en-US"/>
        </w:rPr>
        <w:drawing>
          <wp:inline distT="0" distB="0" distL="0" distR="0" wp14:anchorId="3421A4A3" wp14:editId="1B5D4373">
            <wp:extent cx="1884680" cy="3728720"/>
            <wp:effectExtent l="0" t="0" r="1270" b="508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687CABD8" w14:textId="77777777" w:rsidR="00CF1144" w:rsidRPr="00F01A66" w:rsidRDefault="00CF1144" w:rsidP="00CF1144">
      <w:pPr>
        <w:pStyle w:val="Caption"/>
        <w:jc w:val="center"/>
        <w:rPr>
          <w:rFonts w:eastAsia="MS Mincho"/>
          <w:bCs w:val="0"/>
          <w:color w:val="FF0000"/>
          <w:sz w:val="16"/>
          <w:szCs w:val="16"/>
        </w:rPr>
      </w:pPr>
      <w:bookmarkStart w:id="12" w:name="_Ref474078325"/>
      <w:r w:rsidRPr="00F01A66">
        <w:rPr>
          <w:sz w:val="16"/>
          <w:szCs w:val="16"/>
        </w:rPr>
        <w:t xml:space="preserve">Figure </w:t>
      </w:r>
      <w:r w:rsidRPr="00F01A66">
        <w:rPr>
          <w:sz w:val="16"/>
          <w:szCs w:val="16"/>
        </w:rPr>
        <w:fldChar w:fldCharType="begin"/>
      </w:r>
      <w:r w:rsidRPr="00F01A66">
        <w:rPr>
          <w:sz w:val="16"/>
          <w:szCs w:val="16"/>
        </w:rPr>
        <w:instrText xml:space="preserve"> SEQ Figure \* ARABIC </w:instrText>
      </w:r>
      <w:r w:rsidRPr="00F01A66">
        <w:rPr>
          <w:sz w:val="16"/>
          <w:szCs w:val="16"/>
        </w:rPr>
        <w:fldChar w:fldCharType="separate"/>
      </w:r>
      <w:r w:rsidR="003F473E">
        <w:rPr>
          <w:noProof/>
          <w:sz w:val="16"/>
          <w:szCs w:val="16"/>
        </w:rPr>
        <w:t>14</w:t>
      </w:r>
      <w:r w:rsidRPr="00F01A66">
        <w:rPr>
          <w:sz w:val="16"/>
          <w:szCs w:val="16"/>
        </w:rPr>
        <w:fldChar w:fldCharType="end"/>
      </w:r>
      <w:bookmarkEnd w:id="12"/>
      <w:r w:rsidRPr="00F01A66">
        <w:rPr>
          <w:sz w:val="16"/>
          <w:szCs w:val="16"/>
        </w:rPr>
        <w:t xml:space="preserve">: </w:t>
      </w:r>
      <w:r>
        <w:rPr>
          <w:sz w:val="16"/>
        </w:rPr>
        <w:t>32 ports</w:t>
      </w:r>
      <w:r w:rsidRPr="002E6DE8">
        <w:rPr>
          <w:sz w:val="16"/>
        </w:rPr>
        <w:t xml:space="preserve">, </w:t>
      </w:r>
      <w:r w:rsidR="00071215">
        <w:rPr>
          <w:sz w:val="16"/>
        </w:rPr>
        <w:t>3</w:t>
      </w:r>
      <w:r>
        <w:rPr>
          <w:sz w:val="16"/>
        </w:rPr>
        <w:t xml:space="preserve"> kmph, </w:t>
      </w:r>
      <w:r w:rsidRPr="002E6DE8">
        <w:rPr>
          <w:rFonts w:eastAsia="MS Mincho"/>
          <w:bCs w:val="0"/>
          <w:color w:val="FF0000"/>
          <w:sz w:val="16"/>
        </w:rPr>
        <w:t xml:space="preserve">Config </w:t>
      </w:r>
      <w:r>
        <w:rPr>
          <w:rFonts w:eastAsia="MS Mincho"/>
          <w:bCs w:val="0"/>
          <w:color w:val="FF0000"/>
          <w:sz w:val="16"/>
        </w:rPr>
        <w:t>4</w:t>
      </w:r>
    </w:p>
    <w:p w14:paraId="11D95D61" w14:textId="77777777" w:rsidR="00CF1144" w:rsidRDefault="00CF1144" w:rsidP="00F5167E">
      <w:pPr>
        <w:pStyle w:val="maintext"/>
        <w:ind w:firstLineChars="0" w:firstLine="360"/>
      </w:pPr>
    </w:p>
    <w:p w14:paraId="5CB91108" w14:textId="77777777" w:rsidR="00975A72" w:rsidRDefault="00975A72" w:rsidP="00F5167E">
      <w:pPr>
        <w:pStyle w:val="maintext"/>
        <w:ind w:firstLineChars="0" w:firstLine="360"/>
        <w:sectPr w:rsidR="00975A72" w:rsidSect="00EA5D0B">
          <w:footnotePr>
            <w:numRestart w:val="eachSect"/>
          </w:footnotePr>
          <w:type w:val="continuous"/>
          <w:pgSz w:w="11907" w:h="16840" w:code="9"/>
          <w:pgMar w:top="1418" w:right="1134" w:bottom="1134" w:left="1134" w:header="680" w:footer="567" w:gutter="0"/>
          <w:cols w:num="3" w:space="720"/>
        </w:sectPr>
      </w:pPr>
    </w:p>
    <w:p w14:paraId="7502DBF3" w14:textId="6B9C0D59" w:rsidR="00975A72" w:rsidRDefault="00975A72" w:rsidP="00F5167E">
      <w:pPr>
        <w:pStyle w:val="maintext"/>
        <w:ind w:firstLineChars="0" w:firstLine="360"/>
      </w:pPr>
    </w:p>
    <w:p w14:paraId="18081EB8" w14:textId="77777777" w:rsidR="003F473E" w:rsidRDefault="003F473E" w:rsidP="00975A72">
      <w:pPr>
        <w:pStyle w:val="maintext"/>
        <w:ind w:firstLineChars="0" w:firstLine="0"/>
        <w:jc w:val="center"/>
        <w:sectPr w:rsidR="003F473E" w:rsidSect="00975A72">
          <w:footnotePr>
            <w:numRestart w:val="eachSect"/>
          </w:footnotePr>
          <w:type w:val="continuous"/>
          <w:pgSz w:w="11907" w:h="16840" w:code="9"/>
          <w:pgMar w:top="1418" w:right="1134" w:bottom="1134" w:left="1134" w:header="680" w:footer="567" w:gutter="0"/>
          <w:cols w:space="720"/>
        </w:sectPr>
      </w:pPr>
    </w:p>
    <w:p w14:paraId="547962E9" w14:textId="6C4CE7A9" w:rsidR="003F473E" w:rsidRDefault="004D7078" w:rsidP="005A142A">
      <w:pPr>
        <w:pStyle w:val="maintext"/>
        <w:keepNext/>
        <w:ind w:firstLineChars="0" w:firstLine="0"/>
        <w:jc w:val="center"/>
      </w:pPr>
      <w:r w:rsidRPr="004D7078">
        <w:rPr>
          <w:noProof/>
          <w:lang w:val="en-US" w:eastAsia="en-US"/>
        </w:rPr>
        <w:lastRenderedPageBreak/>
        <w:drawing>
          <wp:inline distT="0" distB="0" distL="0" distR="0" wp14:anchorId="16BCB855" wp14:editId="781BAF84">
            <wp:extent cx="2831465" cy="2122332"/>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31465" cy="2122332"/>
                    </a:xfrm>
                    <a:prstGeom prst="rect">
                      <a:avLst/>
                    </a:prstGeom>
                    <a:noFill/>
                    <a:ln>
                      <a:noFill/>
                    </a:ln>
                  </pic:spPr>
                </pic:pic>
              </a:graphicData>
            </a:graphic>
          </wp:inline>
        </w:drawing>
      </w:r>
    </w:p>
    <w:p w14:paraId="30F27E7C" w14:textId="1CC73510" w:rsidR="00975A72" w:rsidRPr="005A142A" w:rsidRDefault="003F473E" w:rsidP="005A142A">
      <w:pPr>
        <w:pStyle w:val="Caption"/>
        <w:jc w:val="center"/>
        <w:rPr>
          <w:sz w:val="18"/>
        </w:rPr>
      </w:pPr>
      <w:bookmarkStart w:id="13" w:name="_Ref474489355"/>
      <w:r w:rsidRPr="005A142A">
        <w:rPr>
          <w:sz w:val="18"/>
        </w:rPr>
        <w:t xml:space="preserve">Figure </w:t>
      </w:r>
      <w:r w:rsidRPr="005A142A">
        <w:rPr>
          <w:sz w:val="18"/>
        </w:rPr>
        <w:fldChar w:fldCharType="begin"/>
      </w:r>
      <w:r w:rsidRPr="005A142A">
        <w:rPr>
          <w:sz w:val="18"/>
        </w:rPr>
        <w:instrText xml:space="preserve"> SEQ Figure \* ARABIC </w:instrText>
      </w:r>
      <w:r w:rsidRPr="005A142A">
        <w:rPr>
          <w:sz w:val="18"/>
        </w:rPr>
        <w:fldChar w:fldCharType="separate"/>
      </w:r>
      <w:r w:rsidRPr="005A142A">
        <w:rPr>
          <w:noProof/>
          <w:sz w:val="18"/>
        </w:rPr>
        <w:t>15</w:t>
      </w:r>
      <w:r w:rsidRPr="005A142A">
        <w:rPr>
          <w:sz w:val="18"/>
        </w:rPr>
        <w:fldChar w:fldCharType="end"/>
      </w:r>
      <w:bookmarkEnd w:id="13"/>
      <w:r w:rsidRPr="005A142A">
        <w:rPr>
          <w:sz w:val="18"/>
        </w:rPr>
        <w:t>: SINR distribution</w:t>
      </w:r>
    </w:p>
    <w:p w14:paraId="2E01B8B5" w14:textId="6B146692" w:rsidR="003F473E" w:rsidRDefault="004D7078" w:rsidP="005A142A">
      <w:pPr>
        <w:pStyle w:val="maintext"/>
        <w:keepNext/>
        <w:ind w:firstLineChars="0" w:firstLine="0"/>
        <w:jc w:val="center"/>
      </w:pPr>
      <w:r w:rsidRPr="004D7078">
        <w:rPr>
          <w:noProof/>
          <w:lang w:val="en-US" w:eastAsia="en-US"/>
        </w:rPr>
        <w:drawing>
          <wp:inline distT="0" distB="0" distL="0" distR="0" wp14:anchorId="68D26FA1" wp14:editId="0DD28682">
            <wp:extent cx="2831465" cy="212233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31465" cy="2122332"/>
                    </a:xfrm>
                    <a:prstGeom prst="rect">
                      <a:avLst/>
                    </a:prstGeom>
                    <a:noFill/>
                    <a:ln>
                      <a:noFill/>
                    </a:ln>
                  </pic:spPr>
                </pic:pic>
              </a:graphicData>
            </a:graphic>
          </wp:inline>
        </w:drawing>
      </w:r>
    </w:p>
    <w:p w14:paraId="7A90A7E9" w14:textId="77777777" w:rsidR="003F473E" w:rsidRPr="005A142A" w:rsidRDefault="003F473E" w:rsidP="003F473E">
      <w:pPr>
        <w:pStyle w:val="Caption"/>
        <w:jc w:val="center"/>
        <w:rPr>
          <w:sz w:val="18"/>
        </w:rPr>
      </w:pPr>
      <w:r w:rsidRPr="005A142A">
        <w:rPr>
          <w:sz w:val="18"/>
        </w:rPr>
        <w:t xml:space="preserve">Figure </w:t>
      </w:r>
      <w:r w:rsidRPr="005A142A">
        <w:rPr>
          <w:sz w:val="18"/>
        </w:rPr>
        <w:fldChar w:fldCharType="begin"/>
      </w:r>
      <w:r w:rsidRPr="005A142A">
        <w:rPr>
          <w:sz w:val="18"/>
        </w:rPr>
        <w:instrText xml:space="preserve"> SEQ Figure \* ARABIC </w:instrText>
      </w:r>
      <w:r w:rsidRPr="005A142A">
        <w:rPr>
          <w:sz w:val="18"/>
        </w:rPr>
        <w:fldChar w:fldCharType="separate"/>
      </w:r>
      <w:r w:rsidRPr="005A142A">
        <w:rPr>
          <w:noProof/>
          <w:sz w:val="18"/>
        </w:rPr>
        <w:t>16</w:t>
      </w:r>
      <w:r w:rsidRPr="005A142A">
        <w:rPr>
          <w:sz w:val="18"/>
        </w:rPr>
        <w:fldChar w:fldCharType="end"/>
      </w:r>
      <w:r w:rsidRPr="005A142A">
        <w:rPr>
          <w:sz w:val="18"/>
        </w:rPr>
        <w:t>: SINR distribution</w:t>
      </w:r>
    </w:p>
    <w:p w14:paraId="325EEF0E" w14:textId="7F5C2AEE" w:rsidR="003F473E" w:rsidRDefault="003F473E" w:rsidP="005A142A">
      <w:pPr>
        <w:pStyle w:val="Caption"/>
        <w:jc w:val="center"/>
        <w:rPr>
          <w:b w:val="0"/>
          <w:bCs w:val="0"/>
        </w:rPr>
        <w:sectPr w:rsidR="003F473E" w:rsidSect="005A142A">
          <w:footnotePr>
            <w:numRestart w:val="eachSect"/>
          </w:footnotePr>
          <w:type w:val="continuous"/>
          <w:pgSz w:w="11907" w:h="16840" w:code="9"/>
          <w:pgMar w:top="1418" w:right="1134" w:bottom="1134" w:left="1134" w:header="680" w:footer="567" w:gutter="0"/>
          <w:cols w:num="2" w:space="720"/>
        </w:sectPr>
      </w:pPr>
    </w:p>
    <w:p w14:paraId="007A71BF" w14:textId="77777777" w:rsidR="003F473E" w:rsidRDefault="003F473E" w:rsidP="00975A72">
      <w:pPr>
        <w:pStyle w:val="maintext"/>
        <w:ind w:firstLineChars="0" w:firstLine="0"/>
        <w:jc w:val="center"/>
        <w:sectPr w:rsidR="003F473E" w:rsidSect="003F473E">
          <w:footnotePr>
            <w:numRestart w:val="eachSect"/>
          </w:footnotePr>
          <w:type w:val="continuous"/>
          <w:pgSz w:w="11907" w:h="16840" w:code="9"/>
          <w:pgMar w:top="1418" w:right="1134" w:bottom="1134" w:left="1134" w:header="680" w:footer="567" w:gutter="0"/>
          <w:cols w:space="720"/>
        </w:sectPr>
      </w:pPr>
    </w:p>
    <w:p w14:paraId="01FA8D77" w14:textId="5E902AFE" w:rsidR="003F473E" w:rsidRDefault="004D7078" w:rsidP="005A142A">
      <w:pPr>
        <w:pStyle w:val="maintext"/>
        <w:keepNext/>
        <w:ind w:firstLineChars="0" w:firstLine="0"/>
        <w:jc w:val="center"/>
      </w:pPr>
      <w:r w:rsidRPr="004D7078">
        <w:rPr>
          <w:noProof/>
          <w:lang w:val="en-US" w:eastAsia="en-US"/>
        </w:rPr>
        <w:drawing>
          <wp:inline distT="0" distB="0" distL="0" distR="0" wp14:anchorId="7F6A6D64" wp14:editId="4E55AB29">
            <wp:extent cx="2831465" cy="212233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1465" cy="2122332"/>
                    </a:xfrm>
                    <a:prstGeom prst="rect">
                      <a:avLst/>
                    </a:prstGeom>
                    <a:noFill/>
                    <a:ln>
                      <a:noFill/>
                    </a:ln>
                  </pic:spPr>
                </pic:pic>
              </a:graphicData>
            </a:graphic>
          </wp:inline>
        </w:drawing>
      </w:r>
    </w:p>
    <w:p w14:paraId="292BD11C" w14:textId="38045972" w:rsidR="00975A72" w:rsidRPr="005A142A" w:rsidRDefault="003F473E" w:rsidP="005A142A">
      <w:pPr>
        <w:pStyle w:val="Caption"/>
        <w:jc w:val="center"/>
        <w:rPr>
          <w:sz w:val="18"/>
        </w:rPr>
      </w:pPr>
      <w:r w:rsidRPr="005A142A">
        <w:rPr>
          <w:sz w:val="18"/>
        </w:rPr>
        <w:t xml:space="preserve">Figure </w:t>
      </w:r>
      <w:r w:rsidRPr="005A142A">
        <w:rPr>
          <w:sz w:val="18"/>
        </w:rPr>
        <w:fldChar w:fldCharType="begin"/>
      </w:r>
      <w:r w:rsidRPr="005A142A">
        <w:rPr>
          <w:sz w:val="18"/>
        </w:rPr>
        <w:instrText xml:space="preserve"> SEQ Figure \* ARABIC </w:instrText>
      </w:r>
      <w:r w:rsidRPr="005A142A">
        <w:rPr>
          <w:sz w:val="18"/>
        </w:rPr>
        <w:fldChar w:fldCharType="separate"/>
      </w:r>
      <w:r w:rsidRPr="005A142A">
        <w:rPr>
          <w:noProof/>
          <w:sz w:val="18"/>
        </w:rPr>
        <w:t>17</w:t>
      </w:r>
      <w:r w:rsidRPr="005A142A">
        <w:rPr>
          <w:sz w:val="18"/>
        </w:rPr>
        <w:fldChar w:fldCharType="end"/>
      </w:r>
      <w:r w:rsidRPr="005A142A">
        <w:rPr>
          <w:sz w:val="18"/>
        </w:rPr>
        <w:t>: SINR distribution</w:t>
      </w:r>
    </w:p>
    <w:p w14:paraId="670050A0" w14:textId="6D4353C8" w:rsidR="003F473E" w:rsidRDefault="00982CA6" w:rsidP="005A142A">
      <w:pPr>
        <w:pStyle w:val="maintext"/>
        <w:keepNext/>
        <w:ind w:firstLineChars="0" w:firstLine="0"/>
        <w:jc w:val="center"/>
      </w:pPr>
      <w:r w:rsidRPr="00982CA6">
        <w:rPr>
          <w:noProof/>
          <w:lang w:val="en-US" w:eastAsia="en-US"/>
        </w:rPr>
        <w:drawing>
          <wp:inline distT="0" distB="0" distL="0" distR="0" wp14:anchorId="2EF3C016" wp14:editId="455F1E21">
            <wp:extent cx="2831465" cy="2122332"/>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31465" cy="2122332"/>
                    </a:xfrm>
                    <a:prstGeom prst="rect">
                      <a:avLst/>
                    </a:prstGeom>
                    <a:noFill/>
                    <a:ln>
                      <a:noFill/>
                    </a:ln>
                  </pic:spPr>
                </pic:pic>
              </a:graphicData>
            </a:graphic>
          </wp:inline>
        </w:drawing>
      </w:r>
    </w:p>
    <w:p w14:paraId="19E834E5" w14:textId="7C41FDCB" w:rsidR="003F473E" w:rsidRPr="005A142A" w:rsidRDefault="003F473E" w:rsidP="003F473E">
      <w:pPr>
        <w:pStyle w:val="Caption"/>
        <w:jc w:val="center"/>
        <w:rPr>
          <w:sz w:val="18"/>
        </w:rPr>
      </w:pPr>
      <w:bookmarkStart w:id="14" w:name="_Ref474489357"/>
      <w:r w:rsidRPr="005A142A">
        <w:rPr>
          <w:sz w:val="18"/>
        </w:rPr>
        <w:t xml:space="preserve">Figure </w:t>
      </w:r>
      <w:r w:rsidRPr="005A142A">
        <w:rPr>
          <w:sz w:val="18"/>
        </w:rPr>
        <w:fldChar w:fldCharType="begin"/>
      </w:r>
      <w:r w:rsidRPr="005A142A">
        <w:rPr>
          <w:sz w:val="18"/>
        </w:rPr>
        <w:instrText xml:space="preserve"> SEQ Figure \* ARABIC </w:instrText>
      </w:r>
      <w:r w:rsidRPr="005A142A">
        <w:rPr>
          <w:sz w:val="18"/>
        </w:rPr>
        <w:fldChar w:fldCharType="separate"/>
      </w:r>
      <w:r w:rsidRPr="005A142A">
        <w:rPr>
          <w:noProof/>
          <w:sz w:val="18"/>
        </w:rPr>
        <w:t>18</w:t>
      </w:r>
      <w:r w:rsidRPr="005A142A">
        <w:rPr>
          <w:sz w:val="18"/>
        </w:rPr>
        <w:fldChar w:fldCharType="end"/>
      </w:r>
      <w:bookmarkEnd w:id="14"/>
      <w:r w:rsidRPr="005A142A">
        <w:rPr>
          <w:sz w:val="18"/>
        </w:rPr>
        <w:t>: SINR distribution</w:t>
      </w:r>
    </w:p>
    <w:p w14:paraId="211DA26D" w14:textId="05DC1700" w:rsidR="00975A72" w:rsidRDefault="00975A72" w:rsidP="005A142A">
      <w:pPr>
        <w:pStyle w:val="maintext"/>
        <w:ind w:firstLineChars="0" w:firstLine="0"/>
        <w:jc w:val="center"/>
        <w:sectPr w:rsidR="00975A72" w:rsidSect="005A142A">
          <w:footnotePr>
            <w:numRestart w:val="eachSect"/>
          </w:footnotePr>
          <w:type w:val="continuous"/>
          <w:pgSz w:w="11907" w:h="16840" w:code="9"/>
          <w:pgMar w:top="1418" w:right="1134" w:bottom="1134" w:left="1134" w:header="680" w:footer="567" w:gutter="0"/>
          <w:cols w:num="2" w:space="720"/>
        </w:sectPr>
      </w:pPr>
    </w:p>
    <w:p w14:paraId="1EB7FD43" w14:textId="77777777" w:rsidR="00975A72" w:rsidRDefault="00975A72" w:rsidP="002958FD">
      <w:pPr>
        <w:pStyle w:val="Heading1"/>
        <w:sectPr w:rsidR="00975A72" w:rsidSect="005A142A">
          <w:footnotePr>
            <w:numRestart w:val="eachSect"/>
          </w:footnotePr>
          <w:type w:val="continuous"/>
          <w:pgSz w:w="11907" w:h="16840" w:code="9"/>
          <w:pgMar w:top="1418" w:right="1134" w:bottom="1134" w:left="1134" w:header="680" w:footer="567" w:gutter="0"/>
          <w:cols w:num="2" w:space="720"/>
        </w:sectPr>
      </w:pPr>
      <w:bookmarkStart w:id="15" w:name="_Ref446598642"/>
    </w:p>
    <w:p w14:paraId="597D72C4" w14:textId="77777777" w:rsidR="003F473E" w:rsidRDefault="003F473E" w:rsidP="002958FD">
      <w:pPr>
        <w:pStyle w:val="Heading1"/>
        <w:sectPr w:rsidR="003F473E" w:rsidSect="00872417">
          <w:footnotePr>
            <w:numRestart w:val="eachSect"/>
          </w:footnotePr>
          <w:type w:val="continuous"/>
          <w:pgSz w:w="11907" w:h="16840" w:code="9"/>
          <w:pgMar w:top="1418" w:right="1134" w:bottom="1134" w:left="1134" w:header="680" w:footer="567" w:gutter="0"/>
          <w:cols w:space="720"/>
        </w:sectPr>
      </w:pPr>
    </w:p>
    <w:p w14:paraId="5AE018E5" w14:textId="49AEFF1A" w:rsidR="003D3E2E" w:rsidRDefault="003D3E2E" w:rsidP="002958FD">
      <w:pPr>
        <w:pStyle w:val="Heading1"/>
      </w:pPr>
      <w:r>
        <w:rPr>
          <w:rFonts w:hint="eastAsia"/>
        </w:rPr>
        <w:t>Conclusions</w:t>
      </w:r>
      <w:bookmarkEnd w:id="15"/>
    </w:p>
    <w:p w14:paraId="6227EE0B" w14:textId="5068B7B0" w:rsidR="00117EB7" w:rsidRDefault="00E468B7" w:rsidP="00DA5683">
      <w:pPr>
        <w:pStyle w:val="2222"/>
        <w:spacing w:after="120" w:line="288" w:lineRule="auto"/>
        <w:ind w:firstLineChars="0" w:firstLine="0"/>
        <w:rPr>
          <w:lang w:eastAsia="ko-KR"/>
        </w:rPr>
      </w:pPr>
      <w:r>
        <w:rPr>
          <w:lang w:eastAsia="ko-KR"/>
        </w:rPr>
        <w:t xml:space="preserve">In this contribution, </w:t>
      </w:r>
      <w:r w:rsidR="00C61246">
        <w:rPr>
          <w:lang w:eastAsia="ko-KR"/>
        </w:rPr>
        <w:t xml:space="preserve">simulation results are provided </w:t>
      </w:r>
      <w:r w:rsidR="00217339">
        <w:rPr>
          <w:lang w:eastAsia="ko-KR"/>
        </w:rPr>
        <w:t>to compare two candi</w:t>
      </w:r>
      <w:r w:rsidR="00230402">
        <w:rPr>
          <w:lang w:eastAsia="ko-KR"/>
        </w:rPr>
        <w:t>date schemes</w:t>
      </w:r>
      <w:r w:rsidR="00217339">
        <w:rPr>
          <w:lang w:eastAsia="ko-KR"/>
        </w:rPr>
        <w:t xml:space="preserve"> for </w:t>
      </w:r>
      <w:r w:rsidR="00DF3DB8">
        <w:rPr>
          <w:lang w:eastAsia="ko-KR"/>
        </w:rPr>
        <w:t xml:space="preserve">(rank 1) </w:t>
      </w:r>
      <w:r w:rsidR="00217339">
        <w:rPr>
          <w:lang w:eastAsia="ko-KR"/>
        </w:rPr>
        <w:t>TS2, SFBC and precoder cycling, based</w:t>
      </w:r>
      <w:r w:rsidR="00C61246">
        <w:rPr>
          <w:lang w:eastAsia="ko-KR"/>
        </w:rPr>
        <w:t xml:space="preserve"> on </w:t>
      </w:r>
      <w:r w:rsidR="00F6507E">
        <w:rPr>
          <w:lang w:eastAsia="ko-KR"/>
        </w:rPr>
        <w:t xml:space="preserve">WB beam group </w:t>
      </w:r>
      <w:r w:rsidR="00217339">
        <w:rPr>
          <w:lang w:eastAsia="ko-KR"/>
        </w:rPr>
        <w:t>(</w:t>
      </w:r>
      <w:r w:rsidR="00217339" w:rsidRPr="00217339">
        <w:rPr>
          <w:i/>
          <w:lang w:eastAsia="ko-KR"/>
        </w:rPr>
        <w:t>i</w:t>
      </w:r>
      <w:r w:rsidR="00217339" w:rsidRPr="00217339">
        <w:rPr>
          <w:vertAlign w:val="subscript"/>
          <w:lang w:eastAsia="ko-KR"/>
        </w:rPr>
        <w:t>1</w:t>
      </w:r>
      <w:r w:rsidR="00217339">
        <w:rPr>
          <w:lang w:eastAsia="ko-KR"/>
        </w:rPr>
        <w:t xml:space="preserve">) </w:t>
      </w:r>
      <w:r w:rsidR="00F6507E">
        <w:rPr>
          <w:lang w:eastAsia="ko-KR"/>
        </w:rPr>
        <w:t>feedback</w:t>
      </w:r>
      <w:r w:rsidR="00C61246">
        <w:rPr>
          <w:lang w:eastAsia="ko-KR"/>
        </w:rPr>
        <w:t>,</w:t>
      </w:r>
      <w:r w:rsidR="00A37209">
        <w:rPr>
          <w:lang w:eastAsia="ko-KR"/>
        </w:rPr>
        <w:t xml:space="preserve"> as</w:t>
      </w:r>
      <w:r w:rsidR="00C61246">
        <w:rPr>
          <w:lang w:eastAsia="ko-KR"/>
        </w:rPr>
        <w:t xml:space="preserve"> proposed in [2</w:t>
      </w:r>
      <w:r w:rsidR="00F6507E">
        <w:rPr>
          <w:lang w:eastAsia="ko-KR"/>
        </w:rPr>
        <w:t>-</w:t>
      </w:r>
      <w:r w:rsidR="00217339">
        <w:rPr>
          <w:lang w:eastAsia="ko-KR"/>
        </w:rPr>
        <w:t>4</w:t>
      </w:r>
      <w:r w:rsidR="00C61246">
        <w:rPr>
          <w:lang w:eastAsia="ko-KR"/>
        </w:rPr>
        <w:t>]</w:t>
      </w:r>
      <w:r w:rsidR="00C256C7">
        <w:rPr>
          <w:lang w:eastAsia="ko-KR"/>
        </w:rPr>
        <w:t>.</w:t>
      </w:r>
      <w:r>
        <w:rPr>
          <w:lang w:eastAsia="ko-KR"/>
        </w:rPr>
        <w:t xml:space="preserve"> </w:t>
      </w:r>
      <w:r w:rsidR="00C256C7">
        <w:rPr>
          <w:lang w:eastAsia="ko-KR"/>
        </w:rPr>
        <w:t>The observations and proposals made are summarized as follows</w:t>
      </w:r>
      <w:r w:rsidR="00AC76CF">
        <w:rPr>
          <w:lang w:eastAsia="ko-KR"/>
        </w:rPr>
        <w:t>.</w:t>
      </w:r>
      <w:r w:rsidR="00117EB7">
        <w:rPr>
          <w:lang w:eastAsia="ko-KR"/>
        </w:rPr>
        <w:t xml:space="preserve"> </w:t>
      </w:r>
    </w:p>
    <w:p w14:paraId="30E40892" w14:textId="77777777" w:rsidR="00D26CF9" w:rsidRDefault="00D26CF9" w:rsidP="00A54C89">
      <w:pPr>
        <w:pStyle w:val="maintext"/>
        <w:spacing w:after="120"/>
        <w:ind w:firstLineChars="0" w:firstLine="0"/>
      </w:pPr>
      <w:r>
        <w:rPr>
          <w:b/>
          <w:i/>
        </w:rPr>
        <w:t>Observation 1</w:t>
      </w:r>
      <w:r w:rsidRPr="00781B37">
        <w:rPr>
          <w:i/>
        </w:rPr>
        <w:t>:</w:t>
      </w:r>
      <w:r>
        <w:rPr>
          <w:i/>
        </w:rPr>
        <w:t xml:space="preserve"> At high UE speed, </w:t>
      </w:r>
    </w:p>
    <w:p w14:paraId="2A3357EA" w14:textId="77777777" w:rsidR="00E67242" w:rsidRDefault="00E67242" w:rsidP="00E67242">
      <w:pPr>
        <w:pStyle w:val="maintext"/>
        <w:numPr>
          <w:ilvl w:val="0"/>
          <w:numId w:val="36"/>
        </w:numPr>
        <w:spacing w:after="120"/>
        <w:ind w:firstLineChars="0"/>
        <w:rPr>
          <w:i/>
        </w:rPr>
      </w:pPr>
      <w:r>
        <w:rPr>
          <w:i/>
        </w:rPr>
        <w:t xml:space="preserve">Performance of SFBC is much worse than precoder cycling by up 10-15% in average UPT; </w:t>
      </w:r>
    </w:p>
    <w:p w14:paraId="0EC081CE" w14:textId="77777777" w:rsidR="00E67242" w:rsidRDefault="00E67242" w:rsidP="00E67242">
      <w:pPr>
        <w:pStyle w:val="maintext"/>
        <w:numPr>
          <w:ilvl w:val="1"/>
          <w:numId w:val="36"/>
        </w:numPr>
        <w:spacing w:after="120"/>
        <w:ind w:firstLineChars="0"/>
        <w:rPr>
          <w:i/>
        </w:rPr>
      </w:pPr>
      <w:r>
        <w:rPr>
          <w:i/>
        </w:rPr>
        <w:t>For 16 ports relative to TS1, SFBC shows up to 2% gain in avg. UPT and up to 23% gain in 5% UPT; whereas precoder cycling shows up to 19% gain in avg. UPT and up to 67% gain in 5% UPT</w:t>
      </w:r>
    </w:p>
    <w:p w14:paraId="0A406E7E" w14:textId="77777777" w:rsidR="00E67242" w:rsidRDefault="00E67242" w:rsidP="00E67242">
      <w:pPr>
        <w:pStyle w:val="maintext"/>
        <w:numPr>
          <w:ilvl w:val="1"/>
          <w:numId w:val="36"/>
        </w:numPr>
        <w:spacing w:after="120"/>
        <w:ind w:firstLineChars="0"/>
        <w:rPr>
          <w:i/>
        </w:rPr>
      </w:pPr>
      <w:r>
        <w:rPr>
          <w:i/>
        </w:rPr>
        <w:t>For 32 ports relative to TS1, SFBC shows no gain; whereas precoder cycling shows up to 12% gain in avg. UPT and up to 37% gain in 5% UPT</w:t>
      </w:r>
    </w:p>
    <w:p w14:paraId="1C4590C3" w14:textId="42AC7960" w:rsidR="00D26CF9" w:rsidRPr="00152A29" w:rsidRDefault="00E67242" w:rsidP="00152A29">
      <w:pPr>
        <w:pStyle w:val="maintext"/>
        <w:numPr>
          <w:ilvl w:val="0"/>
          <w:numId w:val="36"/>
        </w:numPr>
        <w:spacing w:after="120"/>
        <w:ind w:firstLineChars="0"/>
        <w:rPr>
          <w:i/>
        </w:rPr>
      </w:pPr>
      <w:r>
        <w:rPr>
          <w:i/>
        </w:rPr>
        <w:t xml:space="preserve">For precoder cycling, performance of Scheme 1 (RB level beam cycling, RE level co-phase cycling) and Scheme 3 (RE level beam and co-phase cycling) are very close. </w:t>
      </w:r>
    </w:p>
    <w:p w14:paraId="33CF40BD" w14:textId="77777777" w:rsidR="00D150D0" w:rsidRDefault="00D150D0" w:rsidP="00A54C89">
      <w:pPr>
        <w:pStyle w:val="maintext"/>
        <w:spacing w:after="120"/>
        <w:ind w:firstLineChars="0" w:firstLine="0"/>
        <w:rPr>
          <w:i/>
        </w:rPr>
      </w:pPr>
      <w:r w:rsidRPr="00781B37">
        <w:rPr>
          <w:b/>
          <w:i/>
        </w:rPr>
        <w:lastRenderedPageBreak/>
        <w:t>Proposal</w:t>
      </w:r>
      <w:r w:rsidRPr="00781B37">
        <w:rPr>
          <w:i/>
        </w:rPr>
        <w:t xml:space="preserve">: </w:t>
      </w:r>
      <w:r>
        <w:rPr>
          <w:i/>
        </w:rPr>
        <w:t>Precoder cycling based transmission using WB beam group feedback is supported in NR. For precoder cycling, at least RB level beam cycling and RE level co-phase cycling is supported.</w:t>
      </w:r>
    </w:p>
    <w:p w14:paraId="30F35978" w14:textId="6DDC55CB" w:rsidR="00A54C89" w:rsidRDefault="00A54C89" w:rsidP="00A54C89">
      <w:pPr>
        <w:pStyle w:val="maintext"/>
        <w:spacing w:after="120"/>
        <w:ind w:firstLineChars="0" w:firstLine="0"/>
      </w:pPr>
      <w:r>
        <w:rPr>
          <w:b/>
          <w:i/>
        </w:rPr>
        <w:t>Observation 2</w:t>
      </w:r>
      <w:r w:rsidRPr="00781B37">
        <w:rPr>
          <w:i/>
        </w:rPr>
        <w:t>:</w:t>
      </w:r>
      <w:r>
        <w:rPr>
          <w:i/>
        </w:rPr>
        <w:t xml:space="preserve"> At low UE speed, performance of both SFBC and precoder cycling are worse than </w:t>
      </w:r>
      <w:r w:rsidR="001948F3">
        <w:rPr>
          <w:i/>
        </w:rPr>
        <w:t>TS1</w:t>
      </w:r>
      <w:r>
        <w:rPr>
          <w:i/>
        </w:rPr>
        <w:t>; but performance of SFBC is significantly worse than precoder cycling.</w:t>
      </w:r>
    </w:p>
    <w:p w14:paraId="02BC1D06"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05B22D26" w14:textId="77777777" w:rsidR="00E33B36" w:rsidRPr="008E3105" w:rsidRDefault="00E33B36" w:rsidP="00E33B36">
      <w:pPr>
        <w:pStyle w:val="2222"/>
        <w:numPr>
          <w:ilvl w:val="0"/>
          <w:numId w:val="5"/>
        </w:numPr>
        <w:spacing w:after="120" w:line="288" w:lineRule="auto"/>
        <w:ind w:left="357" w:firstLineChars="0" w:hanging="357"/>
        <w:rPr>
          <w:rFonts w:cs="Times New Roman"/>
          <w:lang w:val="en-US" w:eastAsia="ko-KR"/>
        </w:rPr>
      </w:pPr>
      <w:bookmarkStart w:id="16" w:name="_Ref458614461"/>
      <w:bookmarkStart w:id="17" w:name="_Ref471693512"/>
      <w:r w:rsidRPr="008E3105">
        <w:rPr>
          <w:rFonts w:cs="Times New Roman"/>
          <w:lang w:val="en-US" w:eastAsia="ko-KR"/>
        </w:rPr>
        <w:t>3GPP, RAN1</w:t>
      </w:r>
      <w:r>
        <w:rPr>
          <w:rFonts w:cs="Times New Roman"/>
          <w:lang w:val="en-US" w:eastAsia="ko-KR"/>
        </w:rPr>
        <w:t>-N</w:t>
      </w:r>
      <w:r w:rsidRPr="008E3105">
        <w:rPr>
          <w:rFonts w:cs="Times New Roman"/>
          <w:lang w:val="en-US" w:eastAsia="ko-KR"/>
        </w:rPr>
        <w:t>R</w:t>
      </w:r>
      <w:r>
        <w:rPr>
          <w:rFonts w:cs="Times New Roman"/>
          <w:lang w:val="en-US" w:eastAsia="ko-KR"/>
        </w:rPr>
        <w:t>#1</w:t>
      </w:r>
      <w:r w:rsidRPr="008E3105">
        <w:rPr>
          <w:rFonts w:cs="Times New Roman"/>
          <w:lang w:val="en-US" w:eastAsia="ko-KR"/>
        </w:rPr>
        <w:t>, Chairman’s Notes</w:t>
      </w:r>
      <w:bookmarkEnd w:id="16"/>
    </w:p>
    <w:p w14:paraId="1F7AC69A" w14:textId="38D42FA7" w:rsidR="001A7C7E" w:rsidRDefault="00674BFB" w:rsidP="003745E2">
      <w:pPr>
        <w:pStyle w:val="2222"/>
        <w:numPr>
          <w:ilvl w:val="0"/>
          <w:numId w:val="5"/>
        </w:numPr>
        <w:spacing w:after="120" w:line="288" w:lineRule="auto"/>
        <w:ind w:firstLineChars="0"/>
        <w:rPr>
          <w:rFonts w:cs="Times New Roman"/>
          <w:lang w:eastAsia="ko-KR"/>
        </w:rPr>
      </w:pPr>
      <w:r>
        <w:rPr>
          <w:rFonts w:cs="Times New Roman"/>
          <w:lang w:eastAsia="ko-KR"/>
        </w:rPr>
        <w:t>R1-17</w:t>
      </w:r>
      <w:r w:rsidR="00187762" w:rsidRPr="008A2C96">
        <w:rPr>
          <w:rFonts w:cs="Times New Roman"/>
          <w:lang w:eastAsia="ko-KR"/>
        </w:rPr>
        <w:t>02917</w:t>
      </w:r>
      <w:r w:rsidR="001A7C7E">
        <w:rPr>
          <w:rFonts w:cs="Times New Roman"/>
          <w:lang w:eastAsia="ko-KR"/>
        </w:rPr>
        <w:t>, “</w:t>
      </w:r>
      <w:r w:rsidR="003745E2" w:rsidRPr="003745E2">
        <w:rPr>
          <w:rFonts w:cs="Times New Roman"/>
          <w:lang w:eastAsia="ko-KR"/>
        </w:rPr>
        <w:t>Discussions on transmission scheme 2 for NR</w:t>
      </w:r>
      <w:r w:rsidR="001A7C7E">
        <w:rPr>
          <w:rFonts w:cs="Times New Roman"/>
          <w:lang w:eastAsia="ko-KR"/>
        </w:rPr>
        <w:t>,” Samsung</w:t>
      </w:r>
      <w:bookmarkEnd w:id="17"/>
    </w:p>
    <w:p w14:paraId="4421CA77" w14:textId="3F34EA84" w:rsidR="005C054B" w:rsidRDefault="00674BFB" w:rsidP="0098151A">
      <w:pPr>
        <w:pStyle w:val="2222"/>
        <w:numPr>
          <w:ilvl w:val="0"/>
          <w:numId w:val="5"/>
        </w:numPr>
        <w:spacing w:after="120" w:line="288" w:lineRule="auto"/>
        <w:ind w:firstLineChars="0"/>
        <w:rPr>
          <w:rFonts w:cs="Times New Roman"/>
          <w:lang w:eastAsia="ko-KR"/>
        </w:rPr>
      </w:pPr>
      <w:bookmarkStart w:id="18" w:name="_Ref471718259"/>
      <w:r>
        <w:rPr>
          <w:rFonts w:cs="Times New Roman"/>
          <w:lang w:eastAsia="ko-KR"/>
        </w:rPr>
        <w:t>R1-17</w:t>
      </w:r>
      <w:r w:rsidR="00187762" w:rsidRPr="008A2C96">
        <w:rPr>
          <w:rFonts w:cs="Times New Roman"/>
          <w:lang w:eastAsia="ko-KR"/>
        </w:rPr>
        <w:t>02922</w:t>
      </w:r>
      <w:r w:rsidR="002E74FB">
        <w:rPr>
          <w:rFonts w:cs="Times New Roman"/>
          <w:lang w:eastAsia="ko-KR"/>
        </w:rPr>
        <w:t>, “</w:t>
      </w:r>
      <w:r w:rsidR="0098151A" w:rsidRPr="0098151A">
        <w:rPr>
          <w:rFonts w:cs="Times New Roman"/>
          <w:lang w:eastAsia="ko-KR"/>
        </w:rPr>
        <w:t>Diversity transmission for UL</w:t>
      </w:r>
      <w:r w:rsidR="002E74FB">
        <w:rPr>
          <w:rFonts w:cs="Times New Roman"/>
          <w:lang w:eastAsia="ko-KR"/>
        </w:rPr>
        <w:t>,” Samsung</w:t>
      </w:r>
      <w:bookmarkEnd w:id="18"/>
    </w:p>
    <w:p w14:paraId="5F612197" w14:textId="6C15A36A" w:rsidR="00F86056" w:rsidRPr="00F317C1" w:rsidRDefault="00F86056" w:rsidP="002B2D19">
      <w:pPr>
        <w:pStyle w:val="2222"/>
        <w:numPr>
          <w:ilvl w:val="0"/>
          <w:numId w:val="5"/>
        </w:numPr>
        <w:spacing w:after="120" w:line="288" w:lineRule="auto"/>
        <w:ind w:firstLineChars="0"/>
        <w:rPr>
          <w:rFonts w:cs="Times New Roman"/>
          <w:lang w:eastAsia="ko-KR"/>
        </w:rPr>
      </w:pPr>
      <w:bookmarkStart w:id="19" w:name="_Ref471693515"/>
      <w:r>
        <w:rPr>
          <w:rFonts w:cs="Times New Roman"/>
          <w:lang w:eastAsia="ko-KR"/>
        </w:rPr>
        <w:t>R1-17</w:t>
      </w:r>
      <w:r w:rsidR="00187762" w:rsidRPr="008A2C96">
        <w:rPr>
          <w:rFonts w:cs="Times New Roman"/>
          <w:lang w:eastAsia="ko-KR"/>
        </w:rPr>
        <w:t>02919</w:t>
      </w:r>
      <w:r>
        <w:rPr>
          <w:rFonts w:cs="Times New Roman"/>
          <w:lang w:eastAsia="ko-KR"/>
        </w:rPr>
        <w:t>, “</w:t>
      </w:r>
      <w:r w:rsidR="002B2D19" w:rsidRPr="002B2D19">
        <w:rPr>
          <w:rFonts w:cs="Times New Roman"/>
          <w:lang w:eastAsia="ko-KR"/>
        </w:rPr>
        <w:t>UL codebook-based transmission</w:t>
      </w:r>
      <w:r>
        <w:rPr>
          <w:rFonts w:cs="Times New Roman"/>
          <w:lang w:eastAsia="ko-KR"/>
        </w:rPr>
        <w:t>,” Samsung</w:t>
      </w:r>
      <w:bookmarkEnd w:id="19"/>
    </w:p>
    <w:p w14:paraId="2C5284A9" w14:textId="77777777" w:rsidR="00BD363E" w:rsidRDefault="00BD363E" w:rsidP="00BD363E">
      <w:pPr>
        <w:jc w:val="center"/>
        <w:rPr>
          <w:b/>
          <w:sz w:val="30"/>
          <w:szCs w:val="30"/>
        </w:rPr>
      </w:pPr>
      <w:r w:rsidRPr="00EB1079">
        <w:rPr>
          <w:b/>
          <w:sz w:val="30"/>
          <w:szCs w:val="30"/>
        </w:rPr>
        <w:t>Appendix: Simulation Assumptions and Results</w:t>
      </w:r>
    </w:p>
    <w:p w14:paraId="74B802F6" w14:textId="77777777" w:rsidR="00BD363E" w:rsidRDefault="00BD363E" w:rsidP="00BD363E">
      <w:pPr>
        <w:pStyle w:val="Caption"/>
        <w:keepNext/>
        <w:jc w:val="center"/>
      </w:pPr>
      <w:bookmarkStart w:id="20" w:name="_Ref450753651"/>
      <w:r>
        <w:t xml:space="preserve">Table </w:t>
      </w:r>
      <w:r>
        <w:fldChar w:fldCharType="begin"/>
      </w:r>
      <w:r>
        <w:instrText xml:space="preserve"> SEQ Table \* ARABIC </w:instrText>
      </w:r>
      <w:r>
        <w:fldChar w:fldCharType="separate"/>
      </w:r>
      <w:r w:rsidR="00CF1144">
        <w:rPr>
          <w:noProof/>
        </w:rPr>
        <w:t>2</w:t>
      </w:r>
      <w:r>
        <w:fldChar w:fldCharType="end"/>
      </w:r>
      <w:bookmarkEnd w:id="20"/>
      <w:r>
        <w:t>:</w:t>
      </w:r>
      <w:r w:rsidRPr="002D6D56">
        <w:rPr>
          <w:szCs w:val="22"/>
        </w:rPr>
        <w:t xml:space="preserve"> </w:t>
      </w:r>
      <w:r>
        <w:rPr>
          <w:szCs w:val="22"/>
        </w:rPr>
        <w:t>Simulation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8"/>
        <w:gridCol w:w="5631"/>
      </w:tblGrid>
      <w:tr w:rsidR="00BD363E" w:rsidRPr="00FC3135" w14:paraId="77C7EF98" w14:textId="77777777" w:rsidTr="00727EE5">
        <w:trPr>
          <w:trHeight w:val="63"/>
        </w:trPr>
        <w:tc>
          <w:tcPr>
            <w:tcW w:w="2076" w:type="pct"/>
            <w:shd w:val="clear" w:color="auto" w:fill="auto"/>
            <w:vAlign w:val="center"/>
            <w:hideMark/>
          </w:tcPr>
          <w:p w14:paraId="525680B7" w14:textId="77777777" w:rsidR="00BD363E" w:rsidRPr="00296797" w:rsidRDefault="00BD363E" w:rsidP="00727EE5">
            <w:pPr>
              <w:spacing w:after="0"/>
              <w:rPr>
                <w:rFonts w:eastAsia="Times New Roman"/>
                <w:b/>
                <w:sz w:val="18"/>
                <w:szCs w:val="36"/>
                <w:lang w:eastAsia="zh-TW"/>
              </w:rPr>
            </w:pPr>
            <w:r w:rsidRPr="00296797">
              <w:rPr>
                <w:rFonts w:eastAsia="Arial"/>
                <w:b/>
                <w:bCs/>
                <w:kern w:val="24"/>
                <w:sz w:val="18"/>
                <w:szCs w:val="32"/>
                <w:lang w:eastAsia="zh-TW"/>
              </w:rPr>
              <w:t>Parameters</w:t>
            </w:r>
          </w:p>
        </w:tc>
        <w:tc>
          <w:tcPr>
            <w:tcW w:w="2924" w:type="pct"/>
            <w:shd w:val="clear" w:color="auto" w:fill="auto"/>
            <w:vAlign w:val="center"/>
            <w:hideMark/>
          </w:tcPr>
          <w:p w14:paraId="5B94D54E" w14:textId="77777777" w:rsidR="00BD363E" w:rsidRPr="00296797" w:rsidRDefault="00BD363E" w:rsidP="00727EE5">
            <w:pPr>
              <w:spacing w:after="0"/>
              <w:rPr>
                <w:rFonts w:eastAsia="Times New Roman"/>
                <w:b/>
                <w:sz w:val="18"/>
                <w:szCs w:val="36"/>
                <w:lang w:eastAsia="zh-TW"/>
              </w:rPr>
            </w:pPr>
            <w:r w:rsidRPr="00296797">
              <w:rPr>
                <w:rFonts w:eastAsia="Arial"/>
                <w:b/>
                <w:bCs/>
                <w:kern w:val="24"/>
                <w:sz w:val="18"/>
                <w:szCs w:val="32"/>
                <w:lang w:eastAsia="zh-TW"/>
              </w:rPr>
              <w:t>Values</w:t>
            </w:r>
          </w:p>
        </w:tc>
      </w:tr>
      <w:tr w:rsidR="00BD363E" w:rsidRPr="00FC3135" w14:paraId="11805751" w14:textId="77777777" w:rsidTr="00727EE5">
        <w:trPr>
          <w:trHeight w:val="63"/>
        </w:trPr>
        <w:tc>
          <w:tcPr>
            <w:tcW w:w="2076" w:type="pct"/>
            <w:shd w:val="clear" w:color="auto" w:fill="auto"/>
            <w:vAlign w:val="center"/>
            <w:hideMark/>
          </w:tcPr>
          <w:p w14:paraId="4C3F8764" w14:textId="77777777" w:rsidR="00BD363E" w:rsidRPr="00296797" w:rsidRDefault="00BD363E" w:rsidP="00727EE5">
            <w:pPr>
              <w:spacing w:after="0"/>
              <w:rPr>
                <w:rFonts w:eastAsia="Times New Roman"/>
                <w:sz w:val="18"/>
                <w:szCs w:val="36"/>
                <w:lang w:eastAsia="zh-TW"/>
              </w:rPr>
            </w:pPr>
            <w:r w:rsidRPr="00296797">
              <w:rPr>
                <w:bCs/>
                <w:kern w:val="24"/>
                <w:sz w:val="18"/>
                <w:szCs w:val="32"/>
                <w:lang w:eastAsia="zh-TW"/>
              </w:rPr>
              <w:t>Simulation Type</w:t>
            </w:r>
          </w:p>
        </w:tc>
        <w:tc>
          <w:tcPr>
            <w:tcW w:w="2924" w:type="pct"/>
            <w:shd w:val="clear" w:color="auto" w:fill="auto"/>
            <w:vAlign w:val="center"/>
            <w:hideMark/>
          </w:tcPr>
          <w:p w14:paraId="3C39D3D5" w14:textId="77777777" w:rsidR="00BD363E" w:rsidRPr="00296797" w:rsidRDefault="00BD363E" w:rsidP="007E623E">
            <w:pPr>
              <w:spacing w:after="0"/>
              <w:rPr>
                <w:rFonts w:eastAsia="Times New Roman"/>
                <w:sz w:val="18"/>
                <w:szCs w:val="36"/>
                <w:lang w:eastAsia="zh-TW"/>
              </w:rPr>
            </w:pPr>
            <w:r w:rsidRPr="00296797">
              <w:rPr>
                <w:rFonts w:eastAsia="Arial"/>
                <w:kern w:val="24"/>
                <w:sz w:val="18"/>
                <w:szCs w:val="32"/>
                <w:lang w:eastAsia="zh-TW"/>
              </w:rPr>
              <w:t>Non-full-buffer (</w:t>
            </w:r>
            <w:r w:rsidR="007E623E">
              <w:rPr>
                <w:rFonts w:eastAsia="Arial"/>
                <w:kern w:val="24"/>
                <w:sz w:val="18"/>
                <w:szCs w:val="32"/>
                <w:lang w:eastAsia="zh-TW"/>
              </w:rPr>
              <w:t>Medium</w:t>
            </w:r>
            <w:r w:rsidRPr="00296797">
              <w:rPr>
                <w:rFonts w:eastAsia="Arial"/>
                <w:kern w:val="24"/>
                <w:sz w:val="18"/>
                <w:szCs w:val="32"/>
                <w:lang w:eastAsia="zh-TW"/>
              </w:rPr>
              <w:t xml:space="preserve"> load </w:t>
            </w:r>
            <w:r w:rsidR="007E623E">
              <w:rPr>
                <w:rFonts w:eastAsia="Arial"/>
                <w:kern w:val="24"/>
                <w:sz w:val="18"/>
                <w:szCs w:val="32"/>
                <w:lang w:eastAsia="zh-TW"/>
              </w:rPr>
              <w:t>5</w:t>
            </w:r>
            <w:r w:rsidRPr="00296797">
              <w:rPr>
                <w:rFonts w:eastAsia="Arial"/>
                <w:kern w:val="24"/>
                <w:sz w:val="18"/>
                <w:szCs w:val="32"/>
                <w:lang w:eastAsia="zh-TW"/>
              </w:rPr>
              <w:t>0% Target RU</w:t>
            </w:r>
            <w:r w:rsidR="00636CCC" w:rsidRPr="00296797">
              <w:rPr>
                <w:rFonts w:eastAsia="Arial"/>
                <w:kern w:val="24"/>
                <w:sz w:val="18"/>
                <w:szCs w:val="32"/>
                <w:lang w:eastAsia="zh-TW"/>
              </w:rPr>
              <w:t>, Lambda = 3</w:t>
            </w:r>
            <w:r w:rsidRPr="00296797">
              <w:rPr>
                <w:rFonts w:eastAsia="Arial"/>
                <w:kern w:val="24"/>
                <w:sz w:val="18"/>
                <w:szCs w:val="32"/>
                <w:lang w:eastAsia="zh-TW"/>
              </w:rPr>
              <w:t>)</w:t>
            </w:r>
          </w:p>
        </w:tc>
      </w:tr>
      <w:tr w:rsidR="00BD363E" w:rsidRPr="00FC3135" w14:paraId="3C37B01F" w14:textId="77777777" w:rsidTr="00727EE5">
        <w:trPr>
          <w:trHeight w:val="63"/>
        </w:trPr>
        <w:tc>
          <w:tcPr>
            <w:tcW w:w="2076" w:type="pct"/>
            <w:shd w:val="clear" w:color="auto" w:fill="auto"/>
            <w:vAlign w:val="center"/>
            <w:hideMark/>
          </w:tcPr>
          <w:p w14:paraId="03A2761A"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Channel model</w:t>
            </w:r>
          </w:p>
        </w:tc>
        <w:tc>
          <w:tcPr>
            <w:tcW w:w="2924" w:type="pct"/>
            <w:shd w:val="clear" w:color="auto" w:fill="auto"/>
            <w:vAlign w:val="center"/>
            <w:hideMark/>
          </w:tcPr>
          <w:p w14:paraId="0A99755A" w14:textId="77777777" w:rsidR="00BD363E" w:rsidRPr="00296797" w:rsidRDefault="00636CCC" w:rsidP="00636CCC">
            <w:pPr>
              <w:spacing w:after="0"/>
              <w:rPr>
                <w:rFonts w:eastAsia="Times New Roman"/>
                <w:sz w:val="18"/>
                <w:szCs w:val="36"/>
                <w:lang w:eastAsia="zh-TW"/>
              </w:rPr>
            </w:pPr>
            <w:r w:rsidRPr="00296797">
              <w:rPr>
                <w:rFonts w:eastAsia="Arial"/>
                <w:kern w:val="24"/>
                <w:sz w:val="18"/>
                <w:szCs w:val="32"/>
                <w:lang w:eastAsia="zh-TW"/>
              </w:rPr>
              <w:t>UMa-500m (36.814)</w:t>
            </w:r>
            <w:r w:rsidR="00BD363E" w:rsidRPr="00296797">
              <w:rPr>
                <w:rFonts w:eastAsia="Arial"/>
                <w:kern w:val="24"/>
                <w:sz w:val="18"/>
                <w:szCs w:val="32"/>
                <w:lang w:eastAsia="zh-TW"/>
              </w:rPr>
              <w:t xml:space="preserve"> </w:t>
            </w:r>
          </w:p>
        </w:tc>
      </w:tr>
      <w:tr w:rsidR="00BD363E" w:rsidRPr="00FC3135" w14:paraId="6EC5AE9E" w14:textId="77777777" w:rsidTr="00727EE5">
        <w:trPr>
          <w:trHeight w:val="63"/>
        </w:trPr>
        <w:tc>
          <w:tcPr>
            <w:tcW w:w="2076" w:type="pct"/>
            <w:shd w:val="clear" w:color="auto" w:fill="auto"/>
            <w:vAlign w:val="center"/>
            <w:hideMark/>
          </w:tcPr>
          <w:p w14:paraId="3F6C7878"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Number of BS (H,V) antenna elements</w:t>
            </w:r>
          </w:p>
        </w:tc>
        <w:tc>
          <w:tcPr>
            <w:tcW w:w="2924" w:type="pct"/>
            <w:shd w:val="clear" w:color="auto" w:fill="auto"/>
            <w:vAlign w:val="center"/>
            <w:hideMark/>
          </w:tcPr>
          <w:p w14:paraId="3F5659F4"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(8,8)</w:t>
            </w:r>
            <w:r w:rsidR="00F01A66">
              <w:rPr>
                <w:rFonts w:eastAsia="Arial"/>
                <w:kern w:val="24"/>
                <w:sz w:val="18"/>
                <w:szCs w:val="32"/>
                <w:lang w:eastAsia="zh-TW"/>
              </w:rPr>
              <w:t xml:space="preserve"> for 16 ports and (8,16) for 32 ports</w:t>
            </w:r>
            <w:r w:rsidRPr="00296797">
              <w:rPr>
                <w:rFonts w:eastAsia="Arial"/>
                <w:kern w:val="24"/>
                <w:sz w:val="18"/>
                <w:szCs w:val="32"/>
                <w:lang w:eastAsia="zh-TW"/>
              </w:rPr>
              <w:t>, x-polarized, subarray partition</w:t>
            </w:r>
          </w:p>
        </w:tc>
      </w:tr>
      <w:tr w:rsidR="00BD363E" w:rsidRPr="00FC3135" w14:paraId="2DF37341" w14:textId="77777777" w:rsidTr="00727EE5">
        <w:trPr>
          <w:trHeight w:val="63"/>
        </w:trPr>
        <w:tc>
          <w:tcPr>
            <w:tcW w:w="2076" w:type="pct"/>
            <w:shd w:val="clear" w:color="auto" w:fill="auto"/>
            <w:vAlign w:val="center"/>
            <w:hideMark/>
          </w:tcPr>
          <w:p w14:paraId="30C8E074"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1</w:t>
            </w:r>
            <w:r w:rsidRPr="00296797">
              <w:rPr>
                <w:rFonts w:eastAsia="Arial"/>
                <w:bCs/>
                <w:kern w:val="24"/>
                <w:sz w:val="18"/>
                <w:szCs w:val="32"/>
                <w:lang w:eastAsia="zh-TW"/>
              </w:rPr>
              <w:t>,</w:t>
            </w:r>
            <w:r w:rsidRPr="00296797">
              <w:rPr>
                <w:rFonts w:eastAsia="Arial"/>
                <w:bCs/>
                <w:i/>
                <w:kern w:val="24"/>
                <w:sz w:val="18"/>
                <w:szCs w:val="32"/>
                <w:lang w:eastAsia="zh-TW"/>
              </w:rPr>
              <w:t>N</w:t>
            </w:r>
            <w:r w:rsidRPr="00296797">
              <w:rPr>
                <w:rFonts w:eastAsia="Arial"/>
                <w:bCs/>
                <w:kern w:val="24"/>
                <w:sz w:val="18"/>
                <w:szCs w:val="32"/>
                <w:vertAlign w:val="subscript"/>
                <w:lang w:eastAsia="zh-TW"/>
              </w:rPr>
              <w:t>2</w:t>
            </w:r>
            <w:r w:rsidRPr="00296797">
              <w:rPr>
                <w:rFonts w:eastAsia="Arial"/>
                <w:bCs/>
                <w:kern w:val="24"/>
                <w:sz w:val="18"/>
                <w:szCs w:val="32"/>
                <w:lang w:eastAsia="zh-TW"/>
              </w:rPr>
              <w:t xml:space="preserve">, P) </w:t>
            </w:r>
          </w:p>
        </w:tc>
        <w:tc>
          <w:tcPr>
            <w:tcW w:w="2924" w:type="pct"/>
            <w:shd w:val="clear" w:color="auto" w:fill="auto"/>
            <w:vAlign w:val="center"/>
            <w:hideMark/>
          </w:tcPr>
          <w:p w14:paraId="2557A220" w14:textId="77777777" w:rsidR="00BD363E" w:rsidRPr="00296797" w:rsidRDefault="00636CCC" w:rsidP="00727EE5">
            <w:pPr>
              <w:spacing w:after="0"/>
              <w:rPr>
                <w:rFonts w:eastAsia="Times New Roman"/>
                <w:sz w:val="18"/>
                <w:szCs w:val="36"/>
                <w:lang w:eastAsia="zh-TW"/>
              </w:rPr>
            </w:pPr>
            <w:r w:rsidRPr="00296797">
              <w:rPr>
                <w:rFonts w:eastAsia="Arial"/>
                <w:kern w:val="24"/>
                <w:sz w:val="18"/>
                <w:szCs w:val="32"/>
                <w:lang w:eastAsia="zh-TW"/>
              </w:rPr>
              <w:t xml:space="preserve">16 ports: (2,4,2) and </w:t>
            </w:r>
            <w:r w:rsidR="00BD363E" w:rsidRPr="00296797">
              <w:rPr>
                <w:rFonts w:eastAsia="Arial"/>
                <w:kern w:val="24"/>
                <w:sz w:val="18"/>
                <w:szCs w:val="32"/>
                <w:lang w:eastAsia="zh-TW"/>
              </w:rPr>
              <w:t xml:space="preserve">32 </w:t>
            </w:r>
            <w:r w:rsidRPr="00296797">
              <w:rPr>
                <w:rFonts w:eastAsia="Arial"/>
                <w:kern w:val="24"/>
                <w:sz w:val="18"/>
                <w:szCs w:val="32"/>
                <w:lang w:eastAsia="zh-TW"/>
              </w:rPr>
              <w:t>ports: (2,8</w:t>
            </w:r>
            <w:r w:rsidR="00BD363E" w:rsidRPr="00296797">
              <w:rPr>
                <w:rFonts w:eastAsia="Arial"/>
                <w:kern w:val="24"/>
                <w:sz w:val="18"/>
                <w:szCs w:val="32"/>
                <w:lang w:eastAsia="zh-TW"/>
              </w:rPr>
              <w:t>,2)</w:t>
            </w:r>
          </w:p>
        </w:tc>
      </w:tr>
      <w:tr w:rsidR="00BD363E" w:rsidRPr="00FC3135" w14:paraId="0101A007" w14:textId="77777777" w:rsidTr="00727EE5">
        <w:trPr>
          <w:trHeight w:val="63"/>
        </w:trPr>
        <w:tc>
          <w:tcPr>
            <w:tcW w:w="2076" w:type="pct"/>
            <w:shd w:val="clear" w:color="auto" w:fill="auto"/>
            <w:vAlign w:val="center"/>
            <w:hideMark/>
          </w:tcPr>
          <w:p w14:paraId="6F993EFB"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BS (H,V) antenna spacing</w:t>
            </w:r>
          </w:p>
        </w:tc>
        <w:tc>
          <w:tcPr>
            <w:tcW w:w="2924" w:type="pct"/>
            <w:shd w:val="clear" w:color="auto" w:fill="auto"/>
            <w:vAlign w:val="center"/>
            <w:hideMark/>
          </w:tcPr>
          <w:p w14:paraId="65121021"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(0.5, 0.8)λ</w:t>
            </w:r>
          </w:p>
        </w:tc>
      </w:tr>
      <w:tr w:rsidR="00BD363E" w:rsidRPr="00FC3135" w14:paraId="35607D90" w14:textId="77777777" w:rsidTr="00727EE5">
        <w:trPr>
          <w:trHeight w:val="63"/>
        </w:trPr>
        <w:tc>
          <w:tcPr>
            <w:tcW w:w="2076" w:type="pct"/>
            <w:shd w:val="clear" w:color="auto" w:fill="auto"/>
            <w:vAlign w:val="center"/>
            <w:hideMark/>
          </w:tcPr>
          <w:p w14:paraId="3664DE72"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BS and MS antenna polarizations</w:t>
            </w:r>
          </w:p>
        </w:tc>
        <w:tc>
          <w:tcPr>
            <w:tcW w:w="2924" w:type="pct"/>
            <w:shd w:val="clear" w:color="auto" w:fill="auto"/>
            <w:vAlign w:val="center"/>
            <w:hideMark/>
          </w:tcPr>
          <w:p w14:paraId="56B69434"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BS: (+45°,-45°); MS: (0°, 90°)</w:t>
            </w:r>
          </w:p>
        </w:tc>
      </w:tr>
      <w:tr w:rsidR="00BD363E" w:rsidRPr="00FC3135" w14:paraId="5DE1779F" w14:textId="77777777" w:rsidTr="00727EE5">
        <w:trPr>
          <w:trHeight w:val="63"/>
        </w:trPr>
        <w:tc>
          <w:tcPr>
            <w:tcW w:w="2076" w:type="pct"/>
            <w:shd w:val="clear" w:color="auto" w:fill="auto"/>
            <w:vAlign w:val="center"/>
            <w:hideMark/>
          </w:tcPr>
          <w:p w14:paraId="51BDBBA7"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Number of UE antennas</w:t>
            </w:r>
          </w:p>
        </w:tc>
        <w:tc>
          <w:tcPr>
            <w:tcW w:w="2924" w:type="pct"/>
            <w:shd w:val="clear" w:color="auto" w:fill="auto"/>
            <w:vAlign w:val="center"/>
            <w:hideMark/>
          </w:tcPr>
          <w:p w14:paraId="76D4D44D" w14:textId="77777777" w:rsidR="00BD363E" w:rsidRPr="00296797" w:rsidRDefault="00636CCC" w:rsidP="00727EE5">
            <w:pPr>
              <w:spacing w:after="0"/>
              <w:rPr>
                <w:rFonts w:eastAsia="Times New Roman"/>
                <w:sz w:val="18"/>
                <w:szCs w:val="36"/>
                <w:lang w:eastAsia="zh-TW"/>
              </w:rPr>
            </w:pPr>
            <w:r w:rsidRPr="00296797">
              <w:rPr>
                <w:rFonts w:eastAsia="Arial"/>
                <w:kern w:val="24"/>
                <w:sz w:val="18"/>
                <w:szCs w:val="32"/>
                <w:lang w:eastAsia="zh-TW"/>
              </w:rPr>
              <w:t>2</w:t>
            </w:r>
          </w:p>
        </w:tc>
      </w:tr>
      <w:tr w:rsidR="00636CCC" w:rsidRPr="00FC3135" w14:paraId="2991B13B" w14:textId="77777777" w:rsidTr="00727EE5">
        <w:trPr>
          <w:trHeight w:val="63"/>
        </w:trPr>
        <w:tc>
          <w:tcPr>
            <w:tcW w:w="2076" w:type="pct"/>
            <w:shd w:val="clear" w:color="auto" w:fill="auto"/>
            <w:vAlign w:val="center"/>
          </w:tcPr>
          <w:p w14:paraId="2DB6ED19" w14:textId="77777777" w:rsidR="00636CCC" w:rsidRPr="00296797" w:rsidRDefault="00636CCC" w:rsidP="00727EE5">
            <w:pPr>
              <w:spacing w:after="0"/>
              <w:rPr>
                <w:rFonts w:eastAsia="Arial"/>
                <w:bCs/>
                <w:kern w:val="24"/>
                <w:sz w:val="18"/>
                <w:szCs w:val="32"/>
                <w:lang w:eastAsia="zh-TW"/>
              </w:rPr>
            </w:pPr>
            <w:r w:rsidRPr="00296797">
              <w:rPr>
                <w:rFonts w:eastAsia="Arial"/>
                <w:bCs/>
                <w:kern w:val="24"/>
                <w:sz w:val="18"/>
                <w:szCs w:val="32"/>
                <w:lang w:eastAsia="zh-TW"/>
              </w:rPr>
              <w:t>UE speed</w:t>
            </w:r>
          </w:p>
        </w:tc>
        <w:tc>
          <w:tcPr>
            <w:tcW w:w="2924" w:type="pct"/>
            <w:shd w:val="clear" w:color="auto" w:fill="auto"/>
            <w:vAlign w:val="center"/>
          </w:tcPr>
          <w:p w14:paraId="5DB2A5DB" w14:textId="77777777" w:rsidR="00636CCC" w:rsidRPr="00296797" w:rsidRDefault="00D57510" w:rsidP="00727EE5">
            <w:pPr>
              <w:spacing w:after="0"/>
              <w:rPr>
                <w:rFonts w:eastAsia="Arial"/>
                <w:kern w:val="24"/>
                <w:sz w:val="18"/>
                <w:szCs w:val="32"/>
                <w:lang w:eastAsia="zh-TW"/>
              </w:rPr>
            </w:pPr>
            <w:r>
              <w:rPr>
                <w:rFonts w:eastAsia="Arial"/>
                <w:kern w:val="24"/>
                <w:sz w:val="18"/>
                <w:szCs w:val="32"/>
                <w:lang w:eastAsia="zh-TW"/>
              </w:rPr>
              <w:t xml:space="preserve">3, </w:t>
            </w:r>
            <w:r w:rsidR="00636CCC" w:rsidRPr="00296797">
              <w:rPr>
                <w:rFonts w:eastAsia="Arial"/>
                <w:kern w:val="24"/>
                <w:sz w:val="18"/>
                <w:szCs w:val="32"/>
                <w:lang w:eastAsia="zh-TW"/>
              </w:rPr>
              <w:t>120 kmph</w:t>
            </w:r>
          </w:p>
        </w:tc>
      </w:tr>
      <w:tr w:rsidR="00BD363E" w:rsidRPr="00FC3135" w14:paraId="2D2611F6" w14:textId="77777777" w:rsidTr="00727EE5">
        <w:trPr>
          <w:trHeight w:val="63"/>
        </w:trPr>
        <w:tc>
          <w:tcPr>
            <w:tcW w:w="2076" w:type="pct"/>
            <w:shd w:val="clear" w:color="auto" w:fill="auto"/>
            <w:vAlign w:val="center"/>
            <w:hideMark/>
          </w:tcPr>
          <w:p w14:paraId="5548E2C6"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SU/MU pre-coding</w:t>
            </w:r>
          </w:p>
        </w:tc>
        <w:tc>
          <w:tcPr>
            <w:tcW w:w="2924" w:type="pct"/>
            <w:shd w:val="clear" w:color="auto" w:fill="auto"/>
            <w:vAlign w:val="center"/>
            <w:hideMark/>
          </w:tcPr>
          <w:p w14:paraId="6830A490"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CB</w:t>
            </w:r>
          </w:p>
        </w:tc>
      </w:tr>
      <w:tr w:rsidR="00BD363E" w:rsidRPr="00FC3135" w14:paraId="3BA4D925" w14:textId="77777777" w:rsidTr="00727EE5">
        <w:trPr>
          <w:trHeight w:val="63"/>
        </w:trPr>
        <w:tc>
          <w:tcPr>
            <w:tcW w:w="2076" w:type="pct"/>
            <w:shd w:val="clear" w:color="auto" w:fill="auto"/>
            <w:vAlign w:val="center"/>
            <w:hideMark/>
          </w:tcPr>
          <w:p w14:paraId="288BE88E"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Scheduling</w:t>
            </w:r>
          </w:p>
        </w:tc>
        <w:tc>
          <w:tcPr>
            <w:tcW w:w="2924" w:type="pct"/>
            <w:shd w:val="clear" w:color="auto" w:fill="auto"/>
            <w:vAlign w:val="center"/>
            <w:hideMark/>
          </w:tcPr>
          <w:p w14:paraId="1A654F6D" w14:textId="77777777" w:rsidR="00BD363E" w:rsidRPr="00296797" w:rsidRDefault="00BD363E" w:rsidP="00727EE5">
            <w:pPr>
              <w:spacing w:after="0"/>
              <w:contextualSpacing/>
              <w:rPr>
                <w:rFonts w:eastAsia="Times New Roman"/>
                <w:sz w:val="18"/>
                <w:szCs w:val="36"/>
                <w:lang w:eastAsia="zh-TW"/>
              </w:rPr>
            </w:pPr>
            <w:r w:rsidRPr="00296797">
              <w:rPr>
                <w:rFonts w:eastAsia="Arial"/>
                <w:kern w:val="24"/>
                <w:sz w:val="18"/>
                <w:szCs w:val="32"/>
                <w:lang w:eastAsia="zh-TW"/>
              </w:rPr>
              <w:t>SU, Proportional fair</w:t>
            </w:r>
            <w:r w:rsidR="00636CCC" w:rsidRPr="00296797">
              <w:rPr>
                <w:rFonts w:eastAsia="Arial"/>
                <w:kern w:val="24"/>
                <w:sz w:val="18"/>
                <w:szCs w:val="32"/>
                <w:lang w:eastAsia="zh-TW"/>
              </w:rPr>
              <w:t>, SB scheduling (SB = 4 PRBs)</w:t>
            </w:r>
            <w:r w:rsidRPr="00296797">
              <w:rPr>
                <w:rFonts w:eastAsia="Arial"/>
                <w:kern w:val="24"/>
                <w:sz w:val="18"/>
                <w:szCs w:val="32"/>
                <w:lang w:eastAsia="zh-TW"/>
              </w:rPr>
              <w:t xml:space="preserve"> </w:t>
            </w:r>
          </w:p>
        </w:tc>
      </w:tr>
      <w:tr w:rsidR="00BD363E" w:rsidRPr="00FC3135" w14:paraId="1AA64EA6" w14:textId="77777777" w:rsidTr="00727EE5">
        <w:trPr>
          <w:trHeight w:val="63"/>
        </w:trPr>
        <w:tc>
          <w:tcPr>
            <w:tcW w:w="2076" w:type="pct"/>
            <w:shd w:val="clear" w:color="auto" w:fill="auto"/>
            <w:vAlign w:val="center"/>
            <w:hideMark/>
          </w:tcPr>
          <w:p w14:paraId="3E2B4465"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Channel estimation</w:t>
            </w:r>
          </w:p>
        </w:tc>
        <w:tc>
          <w:tcPr>
            <w:tcW w:w="2924" w:type="pct"/>
            <w:shd w:val="clear" w:color="auto" w:fill="auto"/>
            <w:vAlign w:val="center"/>
            <w:hideMark/>
          </w:tcPr>
          <w:p w14:paraId="1CEBBC5F" w14:textId="77777777" w:rsidR="00BD363E" w:rsidRPr="00296797" w:rsidRDefault="009142DC" w:rsidP="00727EE5">
            <w:pPr>
              <w:spacing w:after="0"/>
              <w:rPr>
                <w:rFonts w:eastAsia="Times New Roman"/>
                <w:sz w:val="18"/>
                <w:szCs w:val="36"/>
                <w:lang w:eastAsia="zh-TW"/>
              </w:rPr>
            </w:pPr>
            <w:r w:rsidRPr="009142DC">
              <w:rPr>
                <w:rFonts w:eastAsia="Arial"/>
                <w:kern w:val="24"/>
                <w:sz w:val="18"/>
                <w:szCs w:val="32"/>
                <w:lang w:eastAsia="zh-TW"/>
              </w:rPr>
              <w:t>Non-ideal</w:t>
            </w:r>
          </w:p>
        </w:tc>
      </w:tr>
      <w:tr w:rsidR="00BD363E" w:rsidRPr="00FC3135" w14:paraId="3D0B122E" w14:textId="77777777" w:rsidTr="00727EE5">
        <w:trPr>
          <w:trHeight w:val="63"/>
        </w:trPr>
        <w:tc>
          <w:tcPr>
            <w:tcW w:w="2076" w:type="pct"/>
            <w:shd w:val="clear" w:color="auto" w:fill="auto"/>
            <w:vAlign w:val="center"/>
            <w:hideMark/>
          </w:tcPr>
          <w:p w14:paraId="7923EA60"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Transmission rank</w:t>
            </w:r>
          </w:p>
        </w:tc>
        <w:tc>
          <w:tcPr>
            <w:tcW w:w="2924" w:type="pct"/>
            <w:shd w:val="clear" w:color="auto" w:fill="auto"/>
            <w:vAlign w:val="center"/>
            <w:hideMark/>
          </w:tcPr>
          <w:p w14:paraId="71E36E4A"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1</w:t>
            </w:r>
          </w:p>
        </w:tc>
      </w:tr>
      <w:tr w:rsidR="00BD363E" w:rsidRPr="00FC3135" w14:paraId="494B64DC" w14:textId="77777777" w:rsidTr="00727EE5">
        <w:trPr>
          <w:trHeight w:val="63"/>
        </w:trPr>
        <w:tc>
          <w:tcPr>
            <w:tcW w:w="2076" w:type="pct"/>
            <w:shd w:val="clear" w:color="auto" w:fill="auto"/>
            <w:vAlign w:val="center"/>
            <w:hideMark/>
          </w:tcPr>
          <w:p w14:paraId="6CC54DF1" w14:textId="77777777" w:rsidR="00BD363E" w:rsidRPr="00296797" w:rsidRDefault="00BD363E" w:rsidP="00727EE5">
            <w:pPr>
              <w:spacing w:after="0"/>
              <w:rPr>
                <w:rFonts w:eastAsia="Times New Roman"/>
                <w:sz w:val="18"/>
                <w:szCs w:val="36"/>
                <w:lang w:eastAsia="zh-TW"/>
              </w:rPr>
            </w:pPr>
            <w:r w:rsidRPr="00296797">
              <w:rPr>
                <w:rFonts w:eastAsia="Arial"/>
                <w:bCs/>
                <w:kern w:val="24"/>
                <w:sz w:val="18"/>
                <w:szCs w:val="32"/>
                <w:lang w:eastAsia="zh-TW"/>
              </w:rPr>
              <w:t xml:space="preserve">Receiver </w:t>
            </w:r>
          </w:p>
        </w:tc>
        <w:tc>
          <w:tcPr>
            <w:tcW w:w="2924" w:type="pct"/>
            <w:shd w:val="clear" w:color="auto" w:fill="auto"/>
            <w:vAlign w:val="center"/>
            <w:hideMark/>
          </w:tcPr>
          <w:p w14:paraId="684C1195" w14:textId="77777777" w:rsidR="00BD363E" w:rsidRPr="00296797" w:rsidRDefault="00BD363E" w:rsidP="00727EE5">
            <w:pPr>
              <w:spacing w:after="0"/>
              <w:rPr>
                <w:rFonts w:eastAsia="Times New Roman"/>
                <w:sz w:val="18"/>
                <w:szCs w:val="36"/>
                <w:lang w:eastAsia="zh-TW"/>
              </w:rPr>
            </w:pPr>
            <w:r w:rsidRPr="00296797">
              <w:rPr>
                <w:rFonts w:eastAsia="Arial"/>
                <w:kern w:val="24"/>
                <w:sz w:val="18"/>
                <w:szCs w:val="32"/>
                <w:lang w:eastAsia="zh-TW"/>
              </w:rPr>
              <w:t>MMSE-IRC</w:t>
            </w:r>
          </w:p>
        </w:tc>
      </w:tr>
      <w:tr w:rsidR="00BD363E" w:rsidRPr="00FC3135" w14:paraId="71791D48" w14:textId="77777777" w:rsidTr="00727EE5">
        <w:trPr>
          <w:trHeight w:val="63"/>
        </w:trPr>
        <w:tc>
          <w:tcPr>
            <w:tcW w:w="2076" w:type="pct"/>
            <w:shd w:val="clear" w:color="auto" w:fill="auto"/>
            <w:vAlign w:val="center"/>
          </w:tcPr>
          <w:p w14:paraId="6C691CB1" w14:textId="77777777" w:rsidR="00BD363E" w:rsidRPr="00296797" w:rsidRDefault="00BD363E" w:rsidP="00727EE5">
            <w:pPr>
              <w:spacing w:after="0"/>
              <w:rPr>
                <w:rFonts w:eastAsia="Arial"/>
                <w:bCs/>
                <w:kern w:val="24"/>
                <w:sz w:val="18"/>
                <w:szCs w:val="32"/>
                <w:lang w:eastAsia="zh-TW"/>
              </w:rPr>
            </w:pPr>
            <w:r w:rsidRPr="00296797">
              <w:rPr>
                <w:rFonts w:eastAsia="Arial"/>
                <w:bCs/>
                <w:kern w:val="24"/>
                <w:sz w:val="18"/>
                <w:szCs w:val="32"/>
                <w:lang w:eastAsia="zh-TW"/>
              </w:rPr>
              <w:t>Codebook</w:t>
            </w:r>
          </w:p>
        </w:tc>
        <w:tc>
          <w:tcPr>
            <w:tcW w:w="2924" w:type="pct"/>
            <w:shd w:val="clear" w:color="auto" w:fill="auto"/>
            <w:vAlign w:val="center"/>
          </w:tcPr>
          <w:p w14:paraId="177EAB2A" w14:textId="77777777" w:rsidR="00BD363E" w:rsidRPr="00296797" w:rsidRDefault="00636CCC" w:rsidP="00296797">
            <w:pPr>
              <w:spacing w:after="0"/>
              <w:rPr>
                <w:rFonts w:eastAsia="Arial"/>
                <w:kern w:val="24"/>
                <w:sz w:val="18"/>
                <w:szCs w:val="32"/>
                <w:lang w:eastAsia="zh-TW"/>
              </w:rPr>
            </w:pPr>
            <w:r w:rsidRPr="00296797">
              <w:rPr>
                <w:rFonts w:eastAsia="Arial"/>
                <w:kern w:val="24"/>
                <w:sz w:val="18"/>
                <w:szCs w:val="32"/>
                <w:lang w:eastAsia="zh-TW"/>
              </w:rPr>
              <w:t xml:space="preserve">Rel. 13 </w:t>
            </w:r>
            <w:r w:rsidR="00BD363E" w:rsidRPr="00296797">
              <w:rPr>
                <w:rFonts w:eastAsia="Arial"/>
                <w:kern w:val="24"/>
                <w:sz w:val="18"/>
                <w:szCs w:val="32"/>
                <w:lang w:eastAsia="zh-TW"/>
              </w:rPr>
              <w:t xml:space="preserve">Class A: </w:t>
            </w:r>
            <w:r w:rsidR="00BD363E" w:rsidRPr="00296797">
              <w:rPr>
                <w:rFonts w:eastAsia="Arial"/>
                <w:bCs/>
                <w:kern w:val="24"/>
                <w:sz w:val="18"/>
                <w:szCs w:val="32"/>
                <w:lang w:eastAsia="zh-TW"/>
              </w:rPr>
              <w:t>(</w:t>
            </w:r>
            <w:r w:rsidR="00BD363E" w:rsidRPr="00296797">
              <w:rPr>
                <w:rFonts w:eastAsia="Arial"/>
                <w:bCs/>
                <w:i/>
                <w:kern w:val="24"/>
                <w:sz w:val="18"/>
                <w:szCs w:val="32"/>
                <w:lang w:eastAsia="zh-TW"/>
              </w:rPr>
              <w:t>O</w:t>
            </w:r>
            <w:r w:rsidR="00BD363E" w:rsidRPr="00296797">
              <w:rPr>
                <w:rFonts w:eastAsia="Arial"/>
                <w:bCs/>
                <w:kern w:val="24"/>
                <w:sz w:val="18"/>
                <w:szCs w:val="32"/>
                <w:vertAlign w:val="subscript"/>
                <w:lang w:eastAsia="zh-TW"/>
              </w:rPr>
              <w:t>1</w:t>
            </w:r>
            <w:r w:rsidR="00BD363E" w:rsidRPr="00296797">
              <w:rPr>
                <w:rFonts w:eastAsia="Arial"/>
                <w:bCs/>
                <w:kern w:val="24"/>
                <w:sz w:val="18"/>
                <w:szCs w:val="32"/>
                <w:lang w:eastAsia="zh-TW"/>
              </w:rPr>
              <w:t>,</w:t>
            </w:r>
            <w:r w:rsidR="00BD363E" w:rsidRPr="00296797">
              <w:rPr>
                <w:rFonts w:eastAsia="Arial"/>
                <w:bCs/>
                <w:i/>
                <w:kern w:val="24"/>
                <w:sz w:val="18"/>
                <w:szCs w:val="32"/>
                <w:lang w:eastAsia="zh-TW"/>
              </w:rPr>
              <w:t>O</w:t>
            </w:r>
            <w:r w:rsidR="00BD363E" w:rsidRPr="00296797">
              <w:rPr>
                <w:rFonts w:eastAsia="Arial"/>
                <w:bCs/>
                <w:kern w:val="24"/>
                <w:sz w:val="18"/>
                <w:szCs w:val="32"/>
                <w:vertAlign w:val="subscript"/>
                <w:lang w:eastAsia="zh-TW"/>
              </w:rPr>
              <w:t>2</w:t>
            </w:r>
            <w:r w:rsidR="00BD363E" w:rsidRPr="00296797">
              <w:rPr>
                <w:rFonts w:eastAsia="Arial"/>
                <w:bCs/>
                <w:kern w:val="24"/>
                <w:sz w:val="18"/>
                <w:szCs w:val="32"/>
                <w:lang w:eastAsia="zh-TW"/>
              </w:rPr>
              <w:t>) = (8,8)</w:t>
            </w:r>
            <w:r w:rsidR="00BD363E" w:rsidRPr="00296797">
              <w:rPr>
                <w:rFonts w:eastAsia="Arial"/>
                <w:kern w:val="24"/>
                <w:sz w:val="18"/>
                <w:szCs w:val="32"/>
                <w:lang w:eastAsia="zh-TW"/>
              </w:rPr>
              <w:t xml:space="preserve">, </w:t>
            </w:r>
            <w:r w:rsidR="00BD363E" w:rsidRPr="00296797">
              <w:rPr>
                <w:rFonts w:eastAsia="Arial"/>
                <w:i/>
                <w:kern w:val="24"/>
                <w:sz w:val="18"/>
                <w:szCs w:val="32"/>
                <w:lang w:eastAsia="zh-TW"/>
              </w:rPr>
              <w:t>Codebook-Config</w:t>
            </w:r>
            <w:r w:rsidR="00BD363E" w:rsidRPr="00296797">
              <w:rPr>
                <w:rFonts w:eastAsia="Arial"/>
                <w:kern w:val="24"/>
                <w:sz w:val="18"/>
                <w:szCs w:val="32"/>
                <w:lang w:eastAsia="zh-TW"/>
              </w:rPr>
              <w:t xml:space="preserve"> = 2,3,4</w:t>
            </w:r>
          </w:p>
        </w:tc>
      </w:tr>
    </w:tbl>
    <w:p w14:paraId="4E6547BE" w14:textId="77777777" w:rsidR="00626DBF" w:rsidRDefault="00626DBF" w:rsidP="00BD363E">
      <w:pPr>
        <w:pStyle w:val="Caption"/>
        <w:keepNext/>
        <w:jc w:val="center"/>
      </w:pPr>
      <w:bookmarkStart w:id="21" w:name="_Ref458615945"/>
    </w:p>
    <w:bookmarkEnd w:id="21"/>
    <w:p w14:paraId="1E7E3624" w14:textId="77777777" w:rsidR="00264B0A" w:rsidRPr="00BD363E" w:rsidRDefault="00264B0A" w:rsidP="00BD363E">
      <w:pPr>
        <w:pStyle w:val="2222"/>
        <w:spacing w:after="120" w:line="288" w:lineRule="auto"/>
        <w:ind w:firstLineChars="0"/>
        <w:rPr>
          <w:rFonts w:cs="Times New Roman"/>
          <w:lang w:eastAsia="ko-KR"/>
        </w:rPr>
      </w:pPr>
    </w:p>
    <w:sectPr w:rsidR="00264B0A" w:rsidRPr="00BD363E" w:rsidSect="0087241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22439" w14:textId="77777777" w:rsidR="005251FB" w:rsidRDefault="005251FB">
      <w:r>
        <w:separator/>
      </w:r>
    </w:p>
  </w:endnote>
  <w:endnote w:type="continuationSeparator" w:id="0">
    <w:p w14:paraId="197D9C76" w14:textId="77777777" w:rsidR="005251FB" w:rsidRDefault="0052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744A6" w14:textId="77777777" w:rsidR="005251FB" w:rsidRDefault="005251FB">
      <w:r>
        <w:separator/>
      </w:r>
    </w:p>
  </w:footnote>
  <w:footnote w:type="continuationSeparator" w:id="0">
    <w:p w14:paraId="3F020136" w14:textId="77777777" w:rsidR="005251FB" w:rsidRDefault="00525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5D839" w14:textId="77777777" w:rsidR="00964E1F" w:rsidRDefault="00964E1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3D40644"/>
    <w:multiLevelType w:val="hybridMultilevel"/>
    <w:tmpl w:val="3174A81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 w15:restartNumberingAfterBreak="0">
    <w:nsid w:val="04293852"/>
    <w:multiLevelType w:val="hybridMultilevel"/>
    <w:tmpl w:val="E2E891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F4717CA"/>
    <w:multiLevelType w:val="hybridMultilevel"/>
    <w:tmpl w:val="9A729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24371A30"/>
    <w:multiLevelType w:val="hybridMultilevel"/>
    <w:tmpl w:val="7D00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E076B"/>
    <w:multiLevelType w:val="hybridMultilevel"/>
    <w:tmpl w:val="73FA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1E26495"/>
    <w:multiLevelType w:val="hybridMultilevel"/>
    <w:tmpl w:val="09E8714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3521730F"/>
    <w:multiLevelType w:val="hybridMultilevel"/>
    <w:tmpl w:val="AFF4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0" w15:restartNumberingAfterBreak="0">
    <w:nsid w:val="372671FC"/>
    <w:multiLevelType w:val="hybridMultilevel"/>
    <w:tmpl w:val="46AA5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2" w15:restartNumberingAfterBreak="0">
    <w:nsid w:val="3AAC2607"/>
    <w:multiLevelType w:val="hybridMultilevel"/>
    <w:tmpl w:val="1E4820D4"/>
    <w:lvl w:ilvl="0" w:tplc="D7661482">
      <w:start w:val="1"/>
      <w:numFmt w:val="bullet"/>
      <w:lvlText w:val="•"/>
      <w:lvlJc w:val="left"/>
      <w:pPr>
        <w:tabs>
          <w:tab w:val="num" w:pos="720"/>
        </w:tabs>
        <w:ind w:left="720" w:hanging="360"/>
      </w:pPr>
      <w:rPr>
        <w:rFonts w:ascii="Arial" w:hAnsi="Arial" w:hint="default"/>
      </w:rPr>
    </w:lvl>
    <w:lvl w:ilvl="1" w:tplc="0EB200CA">
      <w:start w:val="1042"/>
      <w:numFmt w:val="bullet"/>
      <w:lvlText w:val="–"/>
      <w:lvlJc w:val="left"/>
      <w:pPr>
        <w:tabs>
          <w:tab w:val="num" w:pos="1440"/>
        </w:tabs>
        <w:ind w:left="1440" w:hanging="360"/>
      </w:pPr>
      <w:rPr>
        <w:rFonts w:ascii="Arial" w:hAnsi="Arial" w:hint="default"/>
      </w:rPr>
    </w:lvl>
    <w:lvl w:ilvl="2" w:tplc="851C2686">
      <w:start w:val="1"/>
      <w:numFmt w:val="bullet"/>
      <w:lvlText w:val="•"/>
      <w:lvlJc w:val="left"/>
      <w:pPr>
        <w:tabs>
          <w:tab w:val="num" w:pos="2160"/>
        </w:tabs>
        <w:ind w:left="2160" w:hanging="360"/>
      </w:pPr>
      <w:rPr>
        <w:rFonts w:ascii="Arial" w:hAnsi="Arial" w:hint="default"/>
      </w:rPr>
    </w:lvl>
    <w:lvl w:ilvl="3" w:tplc="3D86B8BE" w:tentative="1">
      <w:start w:val="1"/>
      <w:numFmt w:val="bullet"/>
      <w:lvlText w:val="•"/>
      <w:lvlJc w:val="left"/>
      <w:pPr>
        <w:tabs>
          <w:tab w:val="num" w:pos="2880"/>
        </w:tabs>
        <w:ind w:left="2880" w:hanging="360"/>
      </w:pPr>
      <w:rPr>
        <w:rFonts w:ascii="Arial" w:hAnsi="Arial" w:hint="default"/>
      </w:rPr>
    </w:lvl>
    <w:lvl w:ilvl="4" w:tplc="E39A2488" w:tentative="1">
      <w:start w:val="1"/>
      <w:numFmt w:val="bullet"/>
      <w:lvlText w:val="•"/>
      <w:lvlJc w:val="left"/>
      <w:pPr>
        <w:tabs>
          <w:tab w:val="num" w:pos="3600"/>
        </w:tabs>
        <w:ind w:left="3600" w:hanging="360"/>
      </w:pPr>
      <w:rPr>
        <w:rFonts w:ascii="Arial" w:hAnsi="Arial" w:hint="default"/>
      </w:rPr>
    </w:lvl>
    <w:lvl w:ilvl="5" w:tplc="F99EEABC" w:tentative="1">
      <w:start w:val="1"/>
      <w:numFmt w:val="bullet"/>
      <w:lvlText w:val="•"/>
      <w:lvlJc w:val="left"/>
      <w:pPr>
        <w:tabs>
          <w:tab w:val="num" w:pos="4320"/>
        </w:tabs>
        <w:ind w:left="4320" w:hanging="360"/>
      </w:pPr>
      <w:rPr>
        <w:rFonts w:ascii="Arial" w:hAnsi="Arial" w:hint="default"/>
      </w:rPr>
    </w:lvl>
    <w:lvl w:ilvl="6" w:tplc="F02A4430" w:tentative="1">
      <w:start w:val="1"/>
      <w:numFmt w:val="bullet"/>
      <w:lvlText w:val="•"/>
      <w:lvlJc w:val="left"/>
      <w:pPr>
        <w:tabs>
          <w:tab w:val="num" w:pos="5040"/>
        </w:tabs>
        <w:ind w:left="5040" w:hanging="360"/>
      </w:pPr>
      <w:rPr>
        <w:rFonts w:ascii="Arial" w:hAnsi="Arial" w:hint="default"/>
      </w:rPr>
    </w:lvl>
    <w:lvl w:ilvl="7" w:tplc="5560C352" w:tentative="1">
      <w:start w:val="1"/>
      <w:numFmt w:val="bullet"/>
      <w:lvlText w:val="•"/>
      <w:lvlJc w:val="left"/>
      <w:pPr>
        <w:tabs>
          <w:tab w:val="num" w:pos="5760"/>
        </w:tabs>
        <w:ind w:left="5760" w:hanging="360"/>
      </w:pPr>
      <w:rPr>
        <w:rFonts w:ascii="Arial" w:hAnsi="Arial" w:hint="default"/>
      </w:rPr>
    </w:lvl>
    <w:lvl w:ilvl="8" w:tplc="9D6E2EA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207F1"/>
    <w:multiLevelType w:val="hybridMultilevel"/>
    <w:tmpl w:val="D46A665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5" w15:restartNumberingAfterBreak="0">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C60307"/>
    <w:multiLevelType w:val="hybridMultilevel"/>
    <w:tmpl w:val="E536E90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9" w15:restartNumberingAfterBreak="0">
    <w:nsid w:val="4E944DBC"/>
    <w:multiLevelType w:val="hybridMultilevel"/>
    <w:tmpl w:val="C1402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31"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cs="Times New Roman" w:hint="default"/>
      </w:rPr>
    </w:lvl>
    <w:lvl w:ilvl="1" w:tplc="02CEDFB0">
      <w:start w:val="1934"/>
      <w:numFmt w:val="bullet"/>
      <w:lvlText w:val="–"/>
      <w:lvlJc w:val="left"/>
      <w:pPr>
        <w:tabs>
          <w:tab w:val="num" w:pos="1440"/>
        </w:tabs>
        <w:ind w:left="1440" w:hanging="360"/>
      </w:pPr>
      <w:rPr>
        <w:rFonts w:ascii="Arial" w:hAnsi="Arial" w:cs="Times New Roman" w:hint="default"/>
      </w:rPr>
    </w:lvl>
    <w:lvl w:ilvl="2" w:tplc="01DA759C">
      <w:start w:val="1934"/>
      <w:numFmt w:val="bullet"/>
      <w:lvlText w:val="•"/>
      <w:lvlJc w:val="left"/>
      <w:pPr>
        <w:tabs>
          <w:tab w:val="num" w:pos="2160"/>
        </w:tabs>
        <w:ind w:left="2160" w:hanging="360"/>
      </w:pPr>
      <w:rPr>
        <w:rFonts w:ascii="Arial" w:hAnsi="Arial" w:cs="Times New Roman" w:hint="default"/>
      </w:rPr>
    </w:lvl>
    <w:lvl w:ilvl="3" w:tplc="6B0AF03E">
      <w:start w:val="1"/>
      <w:numFmt w:val="bullet"/>
      <w:lvlText w:val="•"/>
      <w:lvlJc w:val="left"/>
      <w:pPr>
        <w:tabs>
          <w:tab w:val="num" w:pos="2880"/>
        </w:tabs>
        <w:ind w:left="2880" w:hanging="360"/>
      </w:pPr>
      <w:rPr>
        <w:rFonts w:ascii="Arial" w:hAnsi="Arial" w:cs="Times New Roman" w:hint="default"/>
      </w:rPr>
    </w:lvl>
    <w:lvl w:ilvl="4" w:tplc="02689E0A">
      <w:start w:val="1"/>
      <w:numFmt w:val="bullet"/>
      <w:lvlText w:val="•"/>
      <w:lvlJc w:val="left"/>
      <w:pPr>
        <w:tabs>
          <w:tab w:val="num" w:pos="3600"/>
        </w:tabs>
        <w:ind w:left="3600" w:hanging="360"/>
      </w:pPr>
      <w:rPr>
        <w:rFonts w:ascii="Arial" w:hAnsi="Arial" w:cs="Times New Roman" w:hint="default"/>
      </w:rPr>
    </w:lvl>
    <w:lvl w:ilvl="5" w:tplc="968854A4">
      <w:start w:val="1"/>
      <w:numFmt w:val="bullet"/>
      <w:lvlText w:val="•"/>
      <w:lvlJc w:val="left"/>
      <w:pPr>
        <w:tabs>
          <w:tab w:val="num" w:pos="4320"/>
        </w:tabs>
        <w:ind w:left="4320" w:hanging="360"/>
      </w:pPr>
      <w:rPr>
        <w:rFonts w:ascii="Arial" w:hAnsi="Arial" w:cs="Times New Roman" w:hint="default"/>
      </w:rPr>
    </w:lvl>
    <w:lvl w:ilvl="6" w:tplc="6DC0BB12">
      <w:start w:val="1"/>
      <w:numFmt w:val="bullet"/>
      <w:lvlText w:val="•"/>
      <w:lvlJc w:val="left"/>
      <w:pPr>
        <w:tabs>
          <w:tab w:val="num" w:pos="5040"/>
        </w:tabs>
        <w:ind w:left="5040" w:hanging="360"/>
      </w:pPr>
      <w:rPr>
        <w:rFonts w:ascii="Arial" w:hAnsi="Arial" w:cs="Times New Roman" w:hint="default"/>
      </w:rPr>
    </w:lvl>
    <w:lvl w:ilvl="7" w:tplc="279A916E">
      <w:start w:val="1"/>
      <w:numFmt w:val="bullet"/>
      <w:lvlText w:val="•"/>
      <w:lvlJc w:val="left"/>
      <w:pPr>
        <w:tabs>
          <w:tab w:val="num" w:pos="5760"/>
        </w:tabs>
        <w:ind w:left="5760" w:hanging="360"/>
      </w:pPr>
      <w:rPr>
        <w:rFonts w:ascii="Arial" w:hAnsi="Arial" w:cs="Times New Roman" w:hint="default"/>
      </w:rPr>
    </w:lvl>
    <w:lvl w:ilvl="8" w:tplc="91DE656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9DC1CBE"/>
    <w:multiLevelType w:val="hybridMultilevel"/>
    <w:tmpl w:val="B6D0D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455360"/>
    <w:multiLevelType w:val="hybridMultilevel"/>
    <w:tmpl w:val="86A61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6"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7" w15:restartNumberingAfterBreak="0">
    <w:nsid w:val="654C6329"/>
    <w:multiLevelType w:val="hybridMultilevel"/>
    <w:tmpl w:val="BF6AE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0C58AC"/>
    <w:multiLevelType w:val="hybridMultilevel"/>
    <w:tmpl w:val="1FCE9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1" w15:restartNumberingAfterBreak="0">
    <w:nsid w:val="6D662BBF"/>
    <w:multiLevelType w:val="hybridMultilevel"/>
    <w:tmpl w:val="E686642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2" w15:restartNumberingAfterBreak="0">
    <w:nsid w:val="715E6D7A"/>
    <w:multiLevelType w:val="hybridMultilevel"/>
    <w:tmpl w:val="80B40298"/>
    <w:lvl w:ilvl="0" w:tplc="03D2FD5E">
      <w:start w:val="1"/>
      <w:numFmt w:val="decimal"/>
      <w:lvlText w:val="(%1)"/>
      <w:lvlJc w:val="left"/>
      <w:pPr>
        <w:tabs>
          <w:tab w:val="num" w:pos="720"/>
        </w:tabs>
        <w:ind w:left="720" w:hanging="360"/>
      </w:pPr>
    </w:lvl>
    <w:lvl w:ilvl="1" w:tplc="97A28CBE" w:tentative="1">
      <w:start w:val="1"/>
      <w:numFmt w:val="decimal"/>
      <w:lvlText w:val="(%2)"/>
      <w:lvlJc w:val="left"/>
      <w:pPr>
        <w:tabs>
          <w:tab w:val="num" w:pos="1440"/>
        </w:tabs>
        <w:ind w:left="1440" w:hanging="360"/>
      </w:pPr>
    </w:lvl>
    <w:lvl w:ilvl="2" w:tplc="C98CA1FE" w:tentative="1">
      <w:start w:val="1"/>
      <w:numFmt w:val="decimal"/>
      <w:lvlText w:val="(%3)"/>
      <w:lvlJc w:val="left"/>
      <w:pPr>
        <w:tabs>
          <w:tab w:val="num" w:pos="2160"/>
        </w:tabs>
        <w:ind w:left="2160" w:hanging="360"/>
      </w:pPr>
    </w:lvl>
    <w:lvl w:ilvl="3" w:tplc="04F8003C" w:tentative="1">
      <w:start w:val="1"/>
      <w:numFmt w:val="decimal"/>
      <w:lvlText w:val="(%4)"/>
      <w:lvlJc w:val="left"/>
      <w:pPr>
        <w:tabs>
          <w:tab w:val="num" w:pos="2880"/>
        </w:tabs>
        <w:ind w:left="2880" w:hanging="360"/>
      </w:pPr>
    </w:lvl>
    <w:lvl w:ilvl="4" w:tplc="4A2E43DA" w:tentative="1">
      <w:start w:val="1"/>
      <w:numFmt w:val="decimal"/>
      <w:lvlText w:val="(%5)"/>
      <w:lvlJc w:val="left"/>
      <w:pPr>
        <w:tabs>
          <w:tab w:val="num" w:pos="3600"/>
        </w:tabs>
        <w:ind w:left="3600" w:hanging="360"/>
      </w:pPr>
    </w:lvl>
    <w:lvl w:ilvl="5" w:tplc="5A20F02C" w:tentative="1">
      <w:start w:val="1"/>
      <w:numFmt w:val="decimal"/>
      <w:lvlText w:val="(%6)"/>
      <w:lvlJc w:val="left"/>
      <w:pPr>
        <w:tabs>
          <w:tab w:val="num" w:pos="4320"/>
        </w:tabs>
        <w:ind w:left="4320" w:hanging="360"/>
      </w:pPr>
    </w:lvl>
    <w:lvl w:ilvl="6" w:tplc="7666A0B4" w:tentative="1">
      <w:start w:val="1"/>
      <w:numFmt w:val="decimal"/>
      <w:lvlText w:val="(%7)"/>
      <w:lvlJc w:val="left"/>
      <w:pPr>
        <w:tabs>
          <w:tab w:val="num" w:pos="5040"/>
        </w:tabs>
        <w:ind w:left="5040" w:hanging="360"/>
      </w:pPr>
    </w:lvl>
    <w:lvl w:ilvl="7" w:tplc="BA2813F4" w:tentative="1">
      <w:start w:val="1"/>
      <w:numFmt w:val="decimal"/>
      <w:lvlText w:val="(%8)"/>
      <w:lvlJc w:val="left"/>
      <w:pPr>
        <w:tabs>
          <w:tab w:val="num" w:pos="5760"/>
        </w:tabs>
        <w:ind w:left="5760" w:hanging="360"/>
      </w:pPr>
    </w:lvl>
    <w:lvl w:ilvl="8" w:tplc="BFB8A186" w:tentative="1">
      <w:start w:val="1"/>
      <w:numFmt w:val="decimal"/>
      <w:lvlText w:val="(%9)"/>
      <w:lvlJc w:val="left"/>
      <w:pPr>
        <w:tabs>
          <w:tab w:val="num" w:pos="6480"/>
        </w:tabs>
        <w:ind w:left="6480" w:hanging="360"/>
      </w:p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0D5714"/>
    <w:multiLevelType w:val="hybridMultilevel"/>
    <w:tmpl w:val="BF06C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0132CC"/>
    <w:multiLevelType w:val="hybridMultilevel"/>
    <w:tmpl w:val="12FC9A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16"/>
  </w:num>
  <w:num w:numId="3">
    <w:abstractNumId w:val="32"/>
  </w:num>
  <w:num w:numId="4">
    <w:abstractNumId w:val="43"/>
  </w:num>
  <w:num w:numId="5">
    <w:abstractNumId w:val="3"/>
  </w:num>
  <w:num w:numId="6">
    <w:abstractNumId w:val="36"/>
  </w:num>
  <w:num w:numId="7">
    <w:abstractNumId w:val="19"/>
  </w:num>
  <w:num w:numId="8">
    <w:abstractNumId w:val="40"/>
  </w:num>
  <w:num w:numId="9">
    <w:abstractNumId w:val="30"/>
  </w:num>
  <w:num w:numId="10">
    <w:abstractNumId w:val="13"/>
  </w:num>
  <w:num w:numId="11">
    <w:abstractNumId w:val="35"/>
  </w:num>
  <w:num w:numId="12">
    <w:abstractNumId w:val="0"/>
  </w:num>
  <w:num w:numId="13">
    <w:abstractNumId w:val="9"/>
  </w:num>
  <w:num w:numId="14">
    <w:abstractNumId w:val="5"/>
  </w:num>
  <w:num w:numId="15">
    <w:abstractNumId w:val="10"/>
  </w:num>
  <w:num w:numId="16">
    <w:abstractNumId w:val="23"/>
  </w:num>
  <w:num w:numId="17">
    <w:abstractNumId w:val="28"/>
  </w:num>
  <w:num w:numId="18">
    <w:abstractNumId w:val="11"/>
  </w:num>
  <w:num w:numId="19">
    <w:abstractNumId w:val="6"/>
  </w:num>
  <w:num w:numId="20">
    <w:abstractNumId w:val="24"/>
  </w:num>
  <w:num w:numId="21">
    <w:abstractNumId w:val="15"/>
  </w:num>
  <w:num w:numId="22">
    <w:abstractNumId w:val="1"/>
  </w:num>
  <w:num w:numId="23">
    <w:abstractNumId w:val="2"/>
  </w:num>
  <w:num w:numId="24">
    <w:abstractNumId w:val="42"/>
  </w:num>
  <w:num w:numId="25">
    <w:abstractNumId w:val="37"/>
  </w:num>
  <w:num w:numId="26">
    <w:abstractNumId w:val="33"/>
  </w:num>
  <w:num w:numId="27">
    <w:abstractNumId w:val="18"/>
  </w:num>
  <w:num w:numId="28">
    <w:abstractNumId w:val="8"/>
  </w:num>
  <w:num w:numId="29">
    <w:abstractNumId w:val="17"/>
  </w:num>
  <w:num w:numId="30">
    <w:abstractNumId w:val="29"/>
  </w:num>
  <w:num w:numId="31">
    <w:abstractNumId w:val="41"/>
  </w:num>
  <w:num w:numId="32">
    <w:abstractNumId w:val="27"/>
  </w:num>
  <w:num w:numId="33">
    <w:abstractNumId w:val="45"/>
  </w:num>
  <w:num w:numId="34">
    <w:abstractNumId w:val="14"/>
  </w:num>
  <w:num w:numId="35">
    <w:abstractNumId w:val="39"/>
  </w:num>
  <w:num w:numId="36">
    <w:abstractNumId w:val="20"/>
  </w:num>
  <w:num w:numId="37">
    <w:abstractNumId w:val="4"/>
  </w:num>
  <w:num w:numId="38">
    <w:abstractNumId w:val="22"/>
  </w:num>
  <w:num w:numId="39">
    <w:abstractNumId w:val="21"/>
  </w:num>
  <w:num w:numId="40">
    <w:abstractNumId w:val="12"/>
  </w:num>
  <w:num w:numId="41">
    <w:abstractNumId w:val="25"/>
  </w:num>
  <w:num w:numId="42">
    <w:abstractNumId w:val="26"/>
  </w:num>
  <w:num w:numId="43">
    <w:abstractNumId w:val="38"/>
  </w:num>
  <w:num w:numId="44">
    <w:abstractNumId w:val="31"/>
  </w:num>
  <w:num w:numId="45">
    <w:abstractNumId w:val="34"/>
  </w:num>
  <w:num w:numId="46">
    <w:abstractNumId w:val="4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61E"/>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4FB8"/>
    <w:rsid w:val="000167DF"/>
    <w:rsid w:val="0001695D"/>
    <w:rsid w:val="000172F4"/>
    <w:rsid w:val="00020103"/>
    <w:rsid w:val="000210FF"/>
    <w:rsid w:val="00021CA4"/>
    <w:rsid w:val="00022194"/>
    <w:rsid w:val="00022677"/>
    <w:rsid w:val="00022C4C"/>
    <w:rsid w:val="00030EA8"/>
    <w:rsid w:val="00032854"/>
    <w:rsid w:val="00033462"/>
    <w:rsid w:val="000375ED"/>
    <w:rsid w:val="0004152C"/>
    <w:rsid w:val="00045082"/>
    <w:rsid w:val="00045727"/>
    <w:rsid w:val="000468FC"/>
    <w:rsid w:val="00046AB8"/>
    <w:rsid w:val="00046EDE"/>
    <w:rsid w:val="0005019A"/>
    <w:rsid w:val="00050E45"/>
    <w:rsid w:val="00051AFF"/>
    <w:rsid w:val="00052776"/>
    <w:rsid w:val="00053930"/>
    <w:rsid w:val="00053D32"/>
    <w:rsid w:val="000543C0"/>
    <w:rsid w:val="000551A1"/>
    <w:rsid w:val="00055C55"/>
    <w:rsid w:val="00055EC9"/>
    <w:rsid w:val="00056B06"/>
    <w:rsid w:val="00056C0F"/>
    <w:rsid w:val="00057250"/>
    <w:rsid w:val="00057CB5"/>
    <w:rsid w:val="00060151"/>
    <w:rsid w:val="0006267E"/>
    <w:rsid w:val="000627C6"/>
    <w:rsid w:val="00063AC6"/>
    <w:rsid w:val="000642F7"/>
    <w:rsid w:val="00064714"/>
    <w:rsid w:val="00065630"/>
    <w:rsid w:val="00070921"/>
    <w:rsid w:val="00070FFF"/>
    <w:rsid w:val="0007119C"/>
    <w:rsid w:val="00071215"/>
    <w:rsid w:val="00072453"/>
    <w:rsid w:val="000731BD"/>
    <w:rsid w:val="00073C42"/>
    <w:rsid w:val="00075175"/>
    <w:rsid w:val="000755B5"/>
    <w:rsid w:val="00076FF5"/>
    <w:rsid w:val="000775AB"/>
    <w:rsid w:val="00081722"/>
    <w:rsid w:val="00083457"/>
    <w:rsid w:val="00083DE3"/>
    <w:rsid w:val="0008447D"/>
    <w:rsid w:val="00085288"/>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A1D31"/>
    <w:rsid w:val="000A26F4"/>
    <w:rsid w:val="000A2AEF"/>
    <w:rsid w:val="000A5315"/>
    <w:rsid w:val="000A591F"/>
    <w:rsid w:val="000A6336"/>
    <w:rsid w:val="000A77A6"/>
    <w:rsid w:val="000B0B99"/>
    <w:rsid w:val="000B18E7"/>
    <w:rsid w:val="000B25B1"/>
    <w:rsid w:val="000B2B68"/>
    <w:rsid w:val="000B4AD2"/>
    <w:rsid w:val="000B4FD7"/>
    <w:rsid w:val="000B66E9"/>
    <w:rsid w:val="000C074E"/>
    <w:rsid w:val="000C14C1"/>
    <w:rsid w:val="000C2DAC"/>
    <w:rsid w:val="000C3A4B"/>
    <w:rsid w:val="000C4049"/>
    <w:rsid w:val="000C650F"/>
    <w:rsid w:val="000D00DD"/>
    <w:rsid w:val="000D095B"/>
    <w:rsid w:val="000D1026"/>
    <w:rsid w:val="000D19F4"/>
    <w:rsid w:val="000D25AC"/>
    <w:rsid w:val="000D4806"/>
    <w:rsid w:val="000D5200"/>
    <w:rsid w:val="000D758A"/>
    <w:rsid w:val="000D76B6"/>
    <w:rsid w:val="000D77B5"/>
    <w:rsid w:val="000E2201"/>
    <w:rsid w:val="000E48A4"/>
    <w:rsid w:val="000E512F"/>
    <w:rsid w:val="000E7166"/>
    <w:rsid w:val="000E722C"/>
    <w:rsid w:val="000F0D83"/>
    <w:rsid w:val="000F0E73"/>
    <w:rsid w:val="000F2916"/>
    <w:rsid w:val="000F3287"/>
    <w:rsid w:val="000F3460"/>
    <w:rsid w:val="000F3AB3"/>
    <w:rsid w:val="000F433B"/>
    <w:rsid w:val="000F5D7C"/>
    <w:rsid w:val="000F60C9"/>
    <w:rsid w:val="000F762B"/>
    <w:rsid w:val="001009F2"/>
    <w:rsid w:val="00100CCE"/>
    <w:rsid w:val="00100E9E"/>
    <w:rsid w:val="0010112F"/>
    <w:rsid w:val="00101AC6"/>
    <w:rsid w:val="00101FE9"/>
    <w:rsid w:val="00102506"/>
    <w:rsid w:val="001038BF"/>
    <w:rsid w:val="00103FB1"/>
    <w:rsid w:val="00104BD6"/>
    <w:rsid w:val="00105E35"/>
    <w:rsid w:val="001065FA"/>
    <w:rsid w:val="001067FF"/>
    <w:rsid w:val="00106F9A"/>
    <w:rsid w:val="00107C3A"/>
    <w:rsid w:val="00111454"/>
    <w:rsid w:val="001119F5"/>
    <w:rsid w:val="00112A78"/>
    <w:rsid w:val="00114EB4"/>
    <w:rsid w:val="001155B8"/>
    <w:rsid w:val="001173EB"/>
    <w:rsid w:val="0011793A"/>
    <w:rsid w:val="00117B15"/>
    <w:rsid w:val="00117EB7"/>
    <w:rsid w:val="00120B93"/>
    <w:rsid w:val="00121508"/>
    <w:rsid w:val="0012156A"/>
    <w:rsid w:val="00121AC2"/>
    <w:rsid w:val="0012303A"/>
    <w:rsid w:val="00123B51"/>
    <w:rsid w:val="00125B28"/>
    <w:rsid w:val="001269D1"/>
    <w:rsid w:val="00127AAA"/>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343A"/>
    <w:rsid w:val="00143869"/>
    <w:rsid w:val="00144600"/>
    <w:rsid w:val="00146DE6"/>
    <w:rsid w:val="001471E4"/>
    <w:rsid w:val="00147305"/>
    <w:rsid w:val="001503B7"/>
    <w:rsid w:val="00152A29"/>
    <w:rsid w:val="001536E6"/>
    <w:rsid w:val="0015445A"/>
    <w:rsid w:val="00154BFC"/>
    <w:rsid w:val="0015718B"/>
    <w:rsid w:val="00162392"/>
    <w:rsid w:val="001639BD"/>
    <w:rsid w:val="00164498"/>
    <w:rsid w:val="001649A0"/>
    <w:rsid w:val="0016551E"/>
    <w:rsid w:val="001667E2"/>
    <w:rsid w:val="0016793B"/>
    <w:rsid w:val="00167D7B"/>
    <w:rsid w:val="00167F3F"/>
    <w:rsid w:val="0017033E"/>
    <w:rsid w:val="00170CD5"/>
    <w:rsid w:val="00171E74"/>
    <w:rsid w:val="00172663"/>
    <w:rsid w:val="00176B67"/>
    <w:rsid w:val="00180AD4"/>
    <w:rsid w:val="00181899"/>
    <w:rsid w:val="00182E06"/>
    <w:rsid w:val="001836E1"/>
    <w:rsid w:val="00184848"/>
    <w:rsid w:val="001850D6"/>
    <w:rsid w:val="00186FB0"/>
    <w:rsid w:val="00187762"/>
    <w:rsid w:val="001911AC"/>
    <w:rsid w:val="0019161B"/>
    <w:rsid w:val="00192E87"/>
    <w:rsid w:val="001948F3"/>
    <w:rsid w:val="0019499E"/>
    <w:rsid w:val="00196998"/>
    <w:rsid w:val="00197BA4"/>
    <w:rsid w:val="00197F9F"/>
    <w:rsid w:val="00197FAF"/>
    <w:rsid w:val="001A2884"/>
    <w:rsid w:val="001A3681"/>
    <w:rsid w:val="001A3AFD"/>
    <w:rsid w:val="001A3EC6"/>
    <w:rsid w:val="001A53DF"/>
    <w:rsid w:val="001A56C7"/>
    <w:rsid w:val="001A7C7E"/>
    <w:rsid w:val="001B010D"/>
    <w:rsid w:val="001B1FAD"/>
    <w:rsid w:val="001B3602"/>
    <w:rsid w:val="001B364B"/>
    <w:rsid w:val="001B620C"/>
    <w:rsid w:val="001B7B86"/>
    <w:rsid w:val="001C06AA"/>
    <w:rsid w:val="001C0FAC"/>
    <w:rsid w:val="001C3694"/>
    <w:rsid w:val="001C46E4"/>
    <w:rsid w:val="001C64AB"/>
    <w:rsid w:val="001C6890"/>
    <w:rsid w:val="001C76C5"/>
    <w:rsid w:val="001C7CCA"/>
    <w:rsid w:val="001D04EE"/>
    <w:rsid w:val="001D07C2"/>
    <w:rsid w:val="001D0B51"/>
    <w:rsid w:val="001D0D60"/>
    <w:rsid w:val="001D0FD7"/>
    <w:rsid w:val="001D2861"/>
    <w:rsid w:val="001D3F2B"/>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301"/>
    <w:rsid w:val="001F6F91"/>
    <w:rsid w:val="001F7B02"/>
    <w:rsid w:val="001F7C2B"/>
    <w:rsid w:val="001F7EC6"/>
    <w:rsid w:val="002011C8"/>
    <w:rsid w:val="00201E9A"/>
    <w:rsid w:val="00202049"/>
    <w:rsid w:val="00202279"/>
    <w:rsid w:val="00202BE0"/>
    <w:rsid w:val="002044FD"/>
    <w:rsid w:val="00205935"/>
    <w:rsid w:val="00205DF1"/>
    <w:rsid w:val="0021069C"/>
    <w:rsid w:val="0021177B"/>
    <w:rsid w:val="002128BC"/>
    <w:rsid w:val="0021354A"/>
    <w:rsid w:val="00213AE9"/>
    <w:rsid w:val="00214221"/>
    <w:rsid w:val="0021488F"/>
    <w:rsid w:val="002155AA"/>
    <w:rsid w:val="0021595D"/>
    <w:rsid w:val="002164F7"/>
    <w:rsid w:val="00217130"/>
    <w:rsid w:val="0021730E"/>
    <w:rsid w:val="00217339"/>
    <w:rsid w:val="002177FD"/>
    <w:rsid w:val="00217AA4"/>
    <w:rsid w:val="00220CE6"/>
    <w:rsid w:val="00221014"/>
    <w:rsid w:val="00221965"/>
    <w:rsid w:val="00222B5E"/>
    <w:rsid w:val="002231C0"/>
    <w:rsid w:val="002234ED"/>
    <w:rsid w:val="00223BC8"/>
    <w:rsid w:val="00223C65"/>
    <w:rsid w:val="00225263"/>
    <w:rsid w:val="00225F6B"/>
    <w:rsid w:val="00227E85"/>
    <w:rsid w:val="00230273"/>
    <w:rsid w:val="002302CD"/>
    <w:rsid w:val="00230402"/>
    <w:rsid w:val="00230A2E"/>
    <w:rsid w:val="00232DD2"/>
    <w:rsid w:val="00233868"/>
    <w:rsid w:val="00235271"/>
    <w:rsid w:val="002354CF"/>
    <w:rsid w:val="00235759"/>
    <w:rsid w:val="00236BA6"/>
    <w:rsid w:val="0023789F"/>
    <w:rsid w:val="00237EB6"/>
    <w:rsid w:val="0024012A"/>
    <w:rsid w:val="00240808"/>
    <w:rsid w:val="00242798"/>
    <w:rsid w:val="002428B8"/>
    <w:rsid w:val="00242921"/>
    <w:rsid w:val="00242E7E"/>
    <w:rsid w:val="00243720"/>
    <w:rsid w:val="00244EF2"/>
    <w:rsid w:val="00245C3D"/>
    <w:rsid w:val="002469F1"/>
    <w:rsid w:val="0024758D"/>
    <w:rsid w:val="0025048D"/>
    <w:rsid w:val="00250833"/>
    <w:rsid w:val="00251DAC"/>
    <w:rsid w:val="00252177"/>
    <w:rsid w:val="0025287D"/>
    <w:rsid w:val="00253605"/>
    <w:rsid w:val="00254613"/>
    <w:rsid w:val="002548D7"/>
    <w:rsid w:val="0025697E"/>
    <w:rsid w:val="00257528"/>
    <w:rsid w:val="002575EF"/>
    <w:rsid w:val="002576FF"/>
    <w:rsid w:val="00257F7E"/>
    <w:rsid w:val="0026001B"/>
    <w:rsid w:val="00261808"/>
    <w:rsid w:val="002624DF"/>
    <w:rsid w:val="00262587"/>
    <w:rsid w:val="002638DC"/>
    <w:rsid w:val="00263EEB"/>
    <w:rsid w:val="0026470F"/>
    <w:rsid w:val="00264B0A"/>
    <w:rsid w:val="00264DBB"/>
    <w:rsid w:val="00265619"/>
    <w:rsid w:val="00265818"/>
    <w:rsid w:val="00266890"/>
    <w:rsid w:val="00266901"/>
    <w:rsid w:val="00266A3B"/>
    <w:rsid w:val="002679C3"/>
    <w:rsid w:val="002679D5"/>
    <w:rsid w:val="00267BC6"/>
    <w:rsid w:val="0027050B"/>
    <w:rsid w:val="00270C66"/>
    <w:rsid w:val="002714B9"/>
    <w:rsid w:val="00271FF4"/>
    <w:rsid w:val="00271FF9"/>
    <w:rsid w:val="002738B0"/>
    <w:rsid w:val="002738CD"/>
    <w:rsid w:val="00274128"/>
    <w:rsid w:val="00274425"/>
    <w:rsid w:val="00274B12"/>
    <w:rsid w:val="002757AF"/>
    <w:rsid w:val="00275C05"/>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797"/>
    <w:rsid w:val="00296E64"/>
    <w:rsid w:val="002A0C8F"/>
    <w:rsid w:val="002A1E47"/>
    <w:rsid w:val="002A3A3D"/>
    <w:rsid w:val="002A74D6"/>
    <w:rsid w:val="002B2D19"/>
    <w:rsid w:val="002B3B3B"/>
    <w:rsid w:val="002B4C6E"/>
    <w:rsid w:val="002B5295"/>
    <w:rsid w:val="002B52C6"/>
    <w:rsid w:val="002B57DB"/>
    <w:rsid w:val="002B6BDA"/>
    <w:rsid w:val="002B71B0"/>
    <w:rsid w:val="002B74B1"/>
    <w:rsid w:val="002C0B30"/>
    <w:rsid w:val="002C0D28"/>
    <w:rsid w:val="002C1230"/>
    <w:rsid w:val="002C46A5"/>
    <w:rsid w:val="002C581F"/>
    <w:rsid w:val="002D06B4"/>
    <w:rsid w:val="002D233C"/>
    <w:rsid w:val="002D2D14"/>
    <w:rsid w:val="002D2EF7"/>
    <w:rsid w:val="002D3802"/>
    <w:rsid w:val="002D488B"/>
    <w:rsid w:val="002D53AF"/>
    <w:rsid w:val="002D5B2B"/>
    <w:rsid w:val="002D6FEE"/>
    <w:rsid w:val="002D7534"/>
    <w:rsid w:val="002E11B9"/>
    <w:rsid w:val="002E15BC"/>
    <w:rsid w:val="002E1DAE"/>
    <w:rsid w:val="002E2BE8"/>
    <w:rsid w:val="002E2CB4"/>
    <w:rsid w:val="002E315D"/>
    <w:rsid w:val="002E333E"/>
    <w:rsid w:val="002E39D5"/>
    <w:rsid w:val="002E5EB4"/>
    <w:rsid w:val="002E5EC2"/>
    <w:rsid w:val="002E60AB"/>
    <w:rsid w:val="002E6DE8"/>
    <w:rsid w:val="002E74FB"/>
    <w:rsid w:val="002F00C5"/>
    <w:rsid w:val="002F28D8"/>
    <w:rsid w:val="002F2F5B"/>
    <w:rsid w:val="002F47AD"/>
    <w:rsid w:val="002F48AC"/>
    <w:rsid w:val="002F518E"/>
    <w:rsid w:val="002F5790"/>
    <w:rsid w:val="002F6FEC"/>
    <w:rsid w:val="003006CA"/>
    <w:rsid w:val="0030336D"/>
    <w:rsid w:val="00303FBB"/>
    <w:rsid w:val="003052A7"/>
    <w:rsid w:val="003065FD"/>
    <w:rsid w:val="0031062D"/>
    <w:rsid w:val="00310B3E"/>
    <w:rsid w:val="003114E5"/>
    <w:rsid w:val="0031349A"/>
    <w:rsid w:val="00313945"/>
    <w:rsid w:val="00313DC6"/>
    <w:rsid w:val="00314E63"/>
    <w:rsid w:val="003155DC"/>
    <w:rsid w:val="00315A91"/>
    <w:rsid w:val="00316644"/>
    <w:rsid w:val="00316AD7"/>
    <w:rsid w:val="00316B82"/>
    <w:rsid w:val="00317BEA"/>
    <w:rsid w:val="00317FB1"/>
    <w:rsid w:val="0032021B"/>
    <w:rsid w:val="003208B2"/>
    <w:rsid w:val="0032098B"/>
    <w:rsid w:val="003214AE"/>
    <w:rsid w:val="00321597"/>
    <w:rsid w:val="003217E5"/>
    <w:rsid w:val="00321823"/>
    <w:rsid w:val="00323455"/>
    <w:rsid w:val="003237AF"/>
    <w:rsid w:val="00324DCD"/>
    <w:rsid w:val="003250F2"/>
    <w:rsid w:val="003264AA"/>
    <w:rsid w:val="0032714E"/>
    <w:rsid w:val="003273E7"/>
    <w:rsid w:val="0032775A"/>
    <w:rsid w:val="0033129D"/>
    <w:rsid w:val="003324E2"/>
    <w:rsid w:val="003341BA"/>
    <w:rsid w:val="0033527C"/>
    <w:rsid w:val="0033544D"/>
    <w:rsid w:val="00336575"/>
    <w:rsid w:val="00336BCE"/>
    <w:rsid w:val="00337211"/>
    <w:rsid w:val="00337623"/>
    <w:rsid w:val="00337F6A"/>
    <w:rsid w:val="0034437D"/>
    <w:rsid w:val="00344711"/>
    <w:rsid w:val="003447C2"/>
    <w:rsid w:val="00344954"/>
    <w:rsid w:val="00345DEA"/>
    <w:rsid w:val="00347100"/>
    <w:rsid w:val="003476A1"/>
    <w:rsid w:val="003514CD"/>
    <w:rsid w:val="003524BB"/>
    <w:rsid w:val="00353368"/>
    <w:rsid w:val="00353783"/>
    <w:rsid w:val="00354C75"/>
    <w:rsid w:val="003552C8"/>
    <w:rsid w:val="00355426"/>
    <w:rsid w:val="00360211"/>
    <w:rsid w:val="00361538"/>
    <w:rsid w:val="00361D72"/>
    <w:rsid w:val="003626DE"/>
    <w:rsid w:val="00362D53"/>
    <w:rsid w:val="00362DB7"/>
    <w:rsid w:val="00363312"/>
    <w:rsid w:val="003633A7"/>
    <w:rsid w:val="003636D3"/>
    <w:rsid w:val="00363F8E"/>
    <w:rsid w:val="00364A48"/>
    <w:rsid w:val="00364A9A"/>
    <w:rsid w:val="00366C0E"/>
    <w:rsid w:val="00367444"/>
    <w:rsid w:val="00367C76"/>
    <w:rsid w:val="00367F5B"/>
    <w:rsid w:val="0037239C"/>
    <w:rsid w:val="003738D9"/>
    <w:rsid w:val="003739C4"/>
    <w:rsid w:val="00373FE3"/>
    <w:rsid w:val="003745E2"/>
    <w:rsid w:val="00377D5D"/>
    <w:rsid w:val="00380384"/>
    <w:rsid w:val="0038169D"/>
    <w:rsid w:val="00381784"/>
    <w:rsid w:val="003818F6"/>
    <w:rsid w:val="0038352B"/>
    <w:rsid w:val="00384654"/>
    <w:rsid w:val="0038584A"/>
    <w:rsid w:val="00386DE9"/>
    <w:rsid w:val="003877AE"/>
    <w:rsid w:val="0039024A"/>
    <w:rsid w:val="00390D43"/>
    <w:rsid w:val="0039130B"/>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1E5"/>
    <w:rsid w:val="003A5945"/>
    <w:rsid w:val="003A69C3"/>
    <w:rsid w:val="003A730C"/>
    <w:rsid w:val="003B0AC6"/>
    <w:rsid w:val="003B33FB"/>
    <w:rsid w:val="003B4785"/>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57D9"/>
    <w:rsid w:val="003D79CD"/>
    <w:rsid w:val="003E079D"/>
    <w:rsid w:val="003E0FEE"/>
    <w:rsid w:val="003E141F"/>
    <w:rsid w:val="003E1753"/>
    <w:rsid w:val="003E2779"/>
    <w:rsid w:val="003E633B"/>
    <w:rsid w:val="003F00C5"/>
    <w:rsid w:val="003F0727"/>
    <w:rsid w:val="003F0876"/>
    <w:rsid w:val="003F0A78"/>
    <w:rsid w:val="003F1546"/>
    <w:rsid w:val="003F1A3F"/>
    <w:rsid w:val="003F3471"/>
    <w:rsid w:val="003F473E"/>
    <w:rsid w:val="003F48AA"/>
    <w:rsid w:val="003F4981"/>
    <w:rsid w:val="003F4D6D"/>
    <w:rsid w:val="003F4E14"/>
    <w:rsid w:val="003F540A"/>
    <w:rsid w:val="003F680E"/>
    <w:rsid w:val="003F7398"/>
    <w:rsid w:val="0040034B"/>
    <w:rsid w:val="004005B5"/>
    <w:rsid w:val="00401F93"/>
    <w:rsid w:val="00402D5B"/>
    <w:rsid w:val="0040329D"/>
    <w:rsid w:val="00404B4A"/>
    <w:rsid w:val="00405213"/>
    <w:rsid w:val="0040633D"/>
    <w:rsid w:val="004107E6"/>
    <w:rsid w:val="00412AB3"/>
    <w:rsid w:val="00413E22"/>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3A8A"/>
    <w:rsid w:val="004351C1"/>
    <w:rsid w:val="00436AEE"/>
    <w:rsid w:val="00437386"/>
    <w:rsid w:val="00440E60"/>
    <w:rsid w:val="00441151"/>
    <w:rsid w:val="00442C0D"/>
    <w:rsid w:val="004430A5"/>
    <w:rsid w:val="00446DC5"/>
    <w:rsid w:val="004471CE"/>
    <w:rsid w:val="00450C48"/>
    <w:rsid w:val="00450F0F"/>
    <w:rsid w:val="00452E54"/>
    <w:rsid w:val="004530DE"/>
    <w:rsid w:val="0045322C"/>
    <w:rsid w:val="004540F0"/>
    <w:rsid w:val="00454D22"/>
    <w:rsid w:val="00455E7A"/>
    <w:rsid w:val="00455EE9"/>
    <w:rsid w:val="00461C28"/>
    <w:rsid w:val="004624A3"/>
    <w:rsid w:val="00465F1F"/>
    <w:rsid w:val="0046666D"/>
    <w:rsid w:val="00467A29"/>
    <w:rsid w:val="0047010E"/>
    <w:rsid w:val="00470D36"/>
    <w:rsid w:val="0047128F"/>
    <w:rsid w:val="00471516"/>
    <w:rsid w:val="00473944"/>
    <w:rsid w:val="00474060"/>
    <w:rsid w:val="00474BDC"/>
    <w:rsid w:val="00474D44"/>
    <w:rsid w:val="00474F44"/>
    <w:rsid w:val="0047692C"/>
    <w:rsid w:val="00477672"/>
    <w:rsid w:val="004800A8"/>
    <w:rsid w:val="0048015F"/>
    <w:rsid w:val="00481D44"/>
    <w:rsid w:val="00481F84"/>
    <w:rsid w:val="00482495"/>
    <w:rsid w:val="00484F59"/>
    <w:rsid w:val="00485376"/>
    <w:rsid w:val="0048570F"/>
    <w:rsid w:val="00485F12"/>
    <w:rsid w:val="00485FF9"/>
    <w:rsid w:val="00486540"/>
    <w:rsid w:val="00486849"/>
    <w:rsid w:val="00487090"/>
    <w:rsid w:val="0049325B"/>
    <w:rsid w:val="00493A37"/>
    <w:rsid w:val="004A0A28"/>
    <w:rsid w:val="004A2F45"/>
    <w:rsid w:val="004A360E"/>
    <w:rsid w:val="004A43B9"/>
    <w:rsid w:val="004A4659"/>
    <w:rsid w:val="004A4968"/>
    <w:rsid w:val="004A55F9"/>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31D3"/>
    <w:rsid w:val="004C3C38"/>
    <w:rsid w:val="004C4315"/>
    <w:rsid w:val="004C48A5"/>
    <w:rsid w:val="004C5D06"/>
    <w:rsid w:val="004C657C"/>
    <w:rsid w:val="004D026D"/>
    <w:rsid w:val="004D108A"/>
    <w:rsid w:val="004D10F3"/>
    <w:rsid w:val="004D111C"/>
    <w:rsid w:val="004D159C"/>
    <w:rsid w:val="004D1EEB"/>
    <w:rsid w:val="004D4638"/>
    <w:rsid w:val="004D54C6"/>
    <w:rsid w:val="004D5B92"/>
    <w:rsid w:val="004D5F15"/>
    <w:rsid w:val="004D6791"/>
    <w:rsid w:val="004D67FB"/>
    <w:rsid w:val="004D7078"/>
    <w:rsid w:val="004D7291"/>
    <w:rsid w:val="004D7CAE"/>
    <w:rsid w:val="004D7CE2"/>
    <w:rsid w:val="004E03B4"/>
    <w:rsid w:val="004E06A9"/>
    <w:rsid w:val="004E5326"/>
    <w:rsid w:val="004E5728"/>
    <w:rsid w:val="004E577A"/>
    <w:rsid w:val="004E6011"/>
    <w:rsid w:val="004E7C47"/>
    <w:rsid w:val="004F040F"/>
    <w:rsid w:val="004F120F"/>
    <w:rsid w:val="004F17BB"/>
    <w:rsid w:val="004F26E8"/>
    <w:rsid w:val="004F294A"/>
    <w:rsid w:val="00501E42"/>
    <w:rsid w:val="00503993"/>
    <w:rsid w:val="00503F9D"/>
    <w:rsid w:val="00507091"/>
    <w:rsid w:val="005074C4"/>
    <w:rsid w:val="005079CC"/>
    <w:rsid w:val="005109A0"/>
    <w:rsid w:val="00514BFF"/>
    <w:rsid w:val="00514ED9"/>
    <w:rsid w:val="00515B5F"/>
    <w:rsid w:val="00515DAE"/>
    <w:rsid w:val="0051746B"/>
    <w:rsid w:val="00520036"/>
    <w:rsid w:val="0052348B"/>
    <w:rsid w:val="005251FB"/>
    <w:rsid w:val="00526A64"/>
    <w:rsid w:val="00526BC4"/>
    <w:rsid w:val="00526FD1"/>
    <w:rsid w:val="00527339"/>
    <w:rsid w:val="00527FA8"/>
    <w:rsid w:val="00531498"/>
    <w:rsid w:val="0053211B"/>
    <w:rsid w:val="00533D37"/>
    <w:rsid w:val="00534DF6"/>
    <w:rsid w:val="00535E8C"/>
    <w:rsid w:val="00537F42"/>
    <w:rsid w:val="00540BAC"/>
    <w:rsid w:val="00541207"/>
    <w:rsid w:val="00542041"/>
    <w:rsid w:val="005434F9"/>
    <w:rsid w:val="0054367D"/>
    <w:rsid w:val="0054620D"/>
    <w:rsid w:val="0055167A"/>
    <w:rsid w:val="00553AF5"/>
    <w:rsid w:val="00555F2F"/>
    <w:rsid w:val="005563F0"/>
    <w:rsid w:val="00560CE9"/>
    <w:rsid w:val="00560D3A"/>
    <w:rsid w:val="00560F2D"/>
    <w:rsid w:val="00567B39"/>
    <w:rsid w:val="00572E2F"/>
    <w:rsid w:val="005742D7"/>
    <w:rsid w:val="005744E6"/>
    <w:rsid w:val="00574D57"/>
    <w:rsid w:val="005750FD"/>
    <w:rsid w:val="00575276"/>
    <w:rsid w:val="00576688"/>
    <w:rsid w:val="00576ADB"/>
    <w:rsid w:val="00576F91"/>
    <w:rsid w:val="005808CD"/>
    <w:rsid w:val="00581B33"/>
    <w:rsid w:val="00581EBB"/>
    <w:rsid w:val="00582473"/>
    <w:rsid w:val="0058443F"/>
    <w:rsid w:val="0058463D"/>
    <w:rsid w:val="005849C2"/>
    <w:rsid w:val="005862F6"/>
    <w:rsid w:val="00586684"/>
    <w:rsid w:val="00587E75"/>
    <w:rsid w:val="00590DDD"/>
    <w:rsid w:val="00590E08"/>
    <w:rsid w:val="0059155C"/>
    <w:rsid w:val="005916A7"/>
    <w:rsid w:val="005918BC"/>
    <w:rsid w:val="00592741"/>
    <w:rsid w:val="0059368B"/>
    <w:rsid w:val="00593AA0"/>
    <w:rsid w:val="00594308"/>
    <w:rsid w:val="00594AAF"/>
    <w:rsid w:val="00595B38"/>
    <w:rsid w:val="00597235"/>
    <w:rsid w:val="00597F38"/>
    <w:rsid w:val="005A142A"/>
    <w:rsid w:val="005A1CF9"/>
    <w:rsid w:val="005A1D16"/>
    <w:rsid w:val="005A1F16"/>
    <w:rsid w:val="005A243A"/>
    <w:rsid w:val="005A25A5"/>
    <w:rsid w:val="005A2BF4"/>
    <w:rsid w:val="005A490C"/>
    <w:rsid w:val="005A4C2A"/>
    <w:rsid w:val="005A73AC"/>
    <w:rsid w:val="005A7427"/>
    <w:rsid w:val="005B0563"/>
    <w:rsid w:val="005B2743"/>
    <w:rsid w:val="005B2ADD"/>
    <w:rsid w:val="005B2AE8"/>
    <w:rsid w:val="005B334E"/>
    <w:rsid w:val="005B33D7"/>
    <w:rsid w:val="005B3F28"/>
    <w:rsid w:val="005B5915"/>
    <w:rsid w:val="005B5C71"/>
    <w:rsid w:val="005B784D"/>
    <w:rsid w:val="005C054B"/>
    <w:rsid w:val="005C105E"/>
    <w:rsid w:val="005C1174"/>
    <w:rsid w:val="005C1FE0"/>
    <w:rsid w:val="005C3014"/>
    <w:rsid w:val="005C38FB"/>
    <w:rsid w:val="005C3979"/>
    <w:rsid w:val="005C4FA4"/>
    <w:rsid w:val="005C70AD"/>
    <w:rsid w:val="005C7D83"/>
    <w:rsid w:val="005D0C6E"/>
    <w:rsid w:val="005D0EB6"/>
    <w:rsid w:val="005D1475"/>
    <w:rsid w:val="005D2F66"/>
    <w:rsid w:val="005D3C4F"/>
    <w:rsid w:val="005D45DF"/>
    <w:rsid w:val="005D46FD"/>
    <w:rsid w:val="005D4952"/>
    <w:rsid w:val="005D545E"/>
    <w:rsid w:val="005D547F"/>
    <w:rsid w:val="005D6DC4"/>
    <w:rsid w:val="005D740C"/>
    <w:rsid w:val="005D7BC7"/>
    <w:rsid w:val="005E2034"/>
    <w:rsid w:val="005E52D7"/>
    <w:rsid w:val="005E5807"/>
    <w:rsid w:val="005E58B6"/>
    <w:rsid w:val="005F0C3B"/>
    <w:rsid w:val="005F1FBE"/>
    <w:rsid w:val="005F4D0F"/>
    <w:rsid w:val="005F4E6B"/>
    <w:rsid w:val="005F4F56"/>
    <w:rsid w:val="005F514C"/>
    <w:rsid w:val="005F5BAD"/>
    <w:rsid w:val="005F6852"/>
    <w:rsid w:val="005F7EE3"/>
    <w:rsid w:val="00600C24"/>
    <w:rsid w:val="00600CDE"/>
    <w:rsid w:val="00601EA9"/>
    <w:rsid w:val="0060297E"/>
    <w:rsid w:val="00603253"/>
    <w:rsid w:val="0060460B"/>
    <w:rsid w:val="00605580"/>
    <w:rsid w:val="00605798"/>
    <w:rsid w:val="006057EF"/>
    <w:rsid w:val="00607327"/>
    <w:rsid w:val="006078B5"/>
    <w:rsid w:val="0061391A"/>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4603"/>
    <w:rsid w:val="0062531F"/>
    <w:rsid w:val="006255CB"/>
    <w:rsid w:val="00626DBF"/>
    <w:rsid w:val="00627509"/>
    <w:rsid w:val="00630E9A"/>
    <w:rsid w:val="0063186E"/>
    <w:rsid w:val="00631C9C"/>
    <w:rsid w:val="00632AE4"/>
    <w:rsid w:val="0063477E"/>
    <w:rsid w:val="00634989"/>
    <w:rsid w:val="00636CCC"/>
    <w:rsid w:val="006377FF"/>
    <w:rsid w:val="00641F41"/>
    <w:rsid w:val="00642A83"/>
    <w:rsid w:val="00643083"/>
    <w:rsid w:val="006458B7"/>
    <w:rsid w:val="00645E63"/>
    <w:rsid w:val="00646DBE"/>
    <w:rsid w:val="00647880"/>
    <w:rsid w:val="00647E89"/>
    <w:rsid w:val="0065003C"/>
    <w:rsid w:val="0065048F"/>
    <w:rsid w:val="00651389"/>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76C8"/>
    <w:rsid w:val="006678AE"/>
    <w:rsid w:val="00670F1B"/>
    <w:rsid w:val="006710BE"/>
    <w:rsid w:val="00674BFB"/>
    <w:rsid w:val="00675513"/>
    <w:rsid w:val="00680617"/>
    <w:rsid w:val="00680FE3"/>
    <w:rsid w:val="006811C4"/>
    <w:rsid w:val="0068173F"/>
    <w:rsid w:val="006826A1"/>
    <w:rsid w:val="006826B6"/>
    <w:rsid w:val="00683595"/>
    <w:rsid w:val="00684B10"/>
    <w:rsid w:val="006856DD"/>
    <w:rsid w:val="00685BF2"/>
    <w:rsid w:val="00690293"/>
    <w:rsid w:val="00690437"/>
    <w:rsid w:val="00690CE2"/>
    <w:rsid w:val="006918CE"/>
    <w:rsid w:val="00691CE4"/>
    <w:rsid w:val="0069233F"/>
    <w:rsid w:val="00694A86"/>
    <w:rsid w:val="00694BC6"/>
    <w:rsid w:val="00696206"/>
    <w:rsid w:val="0069655D"/>
    <w:rsid w:val="00696E55"/>
    <w:rsid w:val="006A0802"/>
    <w:rsid w:val="006A0925"/>
    <w:rsid w:val="006A25EB"/>
    <w:rsid w:val="006A2D38"/>
    <w:rsid w:val="006A6875"/>
    <w:rsid w:val="006A6FAD"/>
    <w:rsid w:val="006A7D31"/>
    <w:rsid w:val="006B1826"/>
    <w:rsid w:val="006B1A8D"/>
    <w:rsid w:val="006B347E"/>
    <w:rsid w:val="006B3AC1"/>
    <w:rsid w:val="006B4275"/>
    <w:rsid w:val="006B43E1"/>
    <w:rsid w:val="006B5A69"/>
    <w:rsid w:val="006B6EFB"/>
    <w:rsid w:val="006B7556"/>
    <w:rsid w:val="006C02D8"/>
    <w:rsid w:val="006C0965"/>
    <w:rsid w:val="006C292A"/>
    <w:rsid w:val="006C2CEB"/>
    <w:rsid w:val="006C4640"/>
    <w:rsid w:val="006D0769"/>
    <w:rsid w:val="006D1058"/>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3A23"/>
    <w:rsid w:val="006E5140"/>
    <w:rsid w:val="006E5428"/>
    <w:rsid w:val="006E6697"/>
    <w:rsid w:val="006E6A76"/>
    <w:rsid w:val="006F0700"/>
    <w:rsid w:val="006F199F"/>
    <w:rsid w:val="006F204A"/>
    <w:rsid w:val="006F3F6C"/>
    <w:rsid w:val="006F41F6"/>
    <w:rsid w:val="006F4BD2"/>
    <w:rsid w:val="006F4D44"/>
    <w:rsid w:val="006F4D8E"/>
    <w:rsid w:val="006F4F1A"/>
    <w:rsid w:val="006F6995"/>
    <w:rsid w:val="006F6EF9"/>
    <w:rsid w:val="006F79E1"/>
    <w:rsid w:val="006F7BCF"/>
    <w:rsid w:val="00700C54"/>
    <w:rsid w:val="007026AC"/>
    <w:rsid w:val="0070274F"/>
    <w:rsid w:val="007028AF"/>
    <w:rsid w:val="0070479E"/>
    <w:rsid w:val="00705B9C"/>
    <w:rsid w:val="00706011"/>
    <w:rsid w:val="0070636F"/>
    <w:rsid w:val="00707D33"/>
    <w:rsid w:val="0071081E"/>
    <w:rsid w:val="007110E6"/>
    <w:rsid w:val="0071170B"/>
    <w:rsid w:val="00711976"/>
    <w:rsid w:val="007130BE"/>
    <w:rsid w:val="00714030"/>
    <w:rsid w:val="007155D3"/>
    <w:rsid w:val="007177ED"/>
    <w:rsid w:val="0072161A"/>
    <w:rsid w:val="0072162A"/>
    <w:rsid w:val="0072166D"/>
    <w:rsid w:val="007217AF"/>
    <w:rsid w:val="00721B2F"/>
    <w:rsid w:val="007238F8"/>
    <w:rsid w:val="00724817"/>
    <w:rsid w:val="00725549"/>
    <w:rsid w:val="00727363"/>
    <w:rsid w:val="00727EE5"/>
    <w:rsid w:val="0073069C"/>
    <w:rsid w:val="007321FF"/>
    <w:rsid w:val="00732EEB"/>
    <w:rsid w:val="00735463"/>
    <w:rsid w:val="00737F4D"/>
    <w:rsid w:val="00741B82"/>
    <w:rsid w:val="00746D48"/>
    <w:rsid w:val="00750E72"/>
    <w:rsid w:val="00753A41"/>
    <w:rsid w:val="00755AD7"/>
    <w:rsid w:val="00756864"/>
    <w:rsid w:val="00760CE8"/>
    <w:rsid w:val="00761697"/>
    <w:rsid w:val="007625EC"/>
    <w:rsid w:val="00762839"/>
    <w:rsid w:val="007658A6"/>
    <w:rsid w:val="00766BA8"/>
    <w:rsid w:val="00771F90"/>
    <w:rsid w:val="0077429E"/>
    <w:rsid w:val="00774491"/>
    <w:rsid w:val="00774783"/>
    <w:rsid w:val="00775996"/>
    <w:rsid w:val="0077688F"/>
    <w:rsid w:val="00776D43"/>
    <w:rsid w:val="00776FB7"/>
    <w:rsid w:val="00777922"/>
    <w:rsid w:val="0078020B"/>
    <w:rsid w:val="00780248"/>
    <w:rsid w:val="0078028C"/>
    <w:rsid w:val="00781967"/>
    <w:rsid w:val="00781B37"/>
    <w:rsid w:val="00782F72"/>
    <w:rsid w:val="0078358F"/>
    <w:rsid w:val="007843C4"/>
    <w:rsid w:val="007858E7"/>
    <w:rsid w:val="007874F1"/>
    <w:rsid w:val="007901FD"/>
    <w:rsid w:val="007902B1"/>
    <w:rsid w:val="0079133C"/>
    <w:rsid w:val="00791704"/>
    <w:rsid w:val="00791981"/>
    <w:rsid w:val="00792B38"/>
    <w:rsid w:val="00793489"/>
    <w:rsid w:val="00793519"/>
    <w:rsid w:val="0079385E"/>
    <w:rsid w:val="00794412"/>
    <w:rsid w:val="007973AE"/>
    <w:rsid w:val="00797420"/>
    <w:rsid w:val="00797B10"/>
    <w:rsid w:val="007A2CF0"/>
    <w:rsid w:val="007A3DB5"/>
    <w:rsid w:val="007A3DC7"/>
    <w:rsid w:val="007B1C28"/>
    <w:rsid w:val="007B24B8"/>
    <w:rsid w:val="007B299C"/>
    <w:rsid w:val="007B29BD"/>
    <w:rsid w:val="007B2A97"/>
    <w:rsid w:val="007B398E"/>
    <w:rsid w:val="007B3ED7"/>
    <w:rsid w:val="007B49B4"/>
    <w:rsid w:val="007B6146"/>
    <w:rsid w:val="007B7FE6"/>
    <w:rsid w:val="007C0DB2"/>
    <w:rsid w:val="007C1FEB"/>
    <w:rsid w:val="007C25EB"/>
    <w:rsid w:val="007C3BF0"/>
    <w:rsid w:val="007C5842"/>
    <w:rsid w:val="007C6231"/>
    <w:rsid w:val="007C70A5"/>
    <w:rsid w:val="007C7CD0"/>
    <w:rsid w:val="007D3572"/>
    <w:rsid w:val="007D3B92"/>
    <w:rsid w:val="007D7A62"/>
    <w:rsid w:val="007E1D9C"/>
    <w:rsid w:val="007E31E4"/>
    <w:rsid w:val="007E42C7"/>
    <w:rsid w:val="007E57D0"/>
    <w:rsid w:val="007E623E"/>
    <w:rsid w:val="007E63F4"/>
    <w:rsid w:val="007E7FB0"/>
    <w:rsid w:val="007F1467"/>
    <w:rsid w:val="007F400E"/>
    <w:rsid w:val="007F6608"/>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8E2"/>
    <w:rsid w:val="00812A05"/>
    <w:rsid w:val="00812B7C"/>
    <w:rsid w:val="0081357E"/>
    <w:rsid w:val="00814155"/>
    <w:rsid w:val="00814AD0"/>
    <w:rsid w:val="00814EE4"/>
    <w:rsid w:val="00815694"/>
    <w:rsid w:val="008166DC"/>
    <w:rsid w:val="00822B88"/>
    <w:rsid w:val="00822F8F"/>
    <w:rsid w:val="00824242"/>
    <w:rsid w:val="0082435C"/>
    <w:rsid w:val="00825035"/>
    <w:rsid w:val="0082540F"/>
    <w:rsid w:val="00825973"/>
    <w:rsid w:val="008266A5"/>
    <w:rsid w:val="00826F46"/>
    <w:rsid w:val="008272E0"/>
    <w:rsid w:val="00830131"/>
    <w:rsid w:val="00830BDE"/>
    <w:rsid w:val="00831200"/>
    <w:rsid w:val="00831893"/>
    <w:rsid w:val="00832381"/>
    <w:rsid w:val="00833EE5"/>
    <w:rsid w:val="00833F5E"/>
    <w:rsid w:val="008350FF"/>
    <w:rsid w:val="00835CD4"/>
    <w:rsid w:val="00836435"/>
    <w:rsid w:val="0083669C"/>
    <w:rsid w:val="008371F9"/>
    <w:rsid w:val="00837E33"/>
    <w:rsid w:val="00840022"/>
    <w:rsid w:val="00842316"/>
    <w:rsid w:val="0084354B"/>
    <w:rsid w:val="00843705"/>
    <w:rsid w:val="008446DE"/>
    <w:rsid w:val="00845257"/>
    <w:rsid w:val="00846A30"/>
    <w:rsid w:val="0085153B"/>
    <w:rsid w:val="00852FCA"/>
    <w:rsid w:val="00855EBE"/>
    <w:rsid w:val="00860184"/>
    <w:rsid w:val="00860ECC"/>
    <w:rsid w:val="00861B40"/>
    <w:rsid w:val="00861ED9"/>
    <w:rsid w:val="00862A8D"/>
    <w:rsid w:val="0086401C"/>
    <w:rsid w:val="008640F9"/>
    <w:rsid w:val="00864AFB"/>
    <w:rsid w:val="00864E80"/>
    <w:rsid w:val="00866E62"/>
    <w:rsid w:val="008677FE"/>
    <w:rsid w:val="008702E9"/>
    <w:rsid w:val="00872047"/>
    <w:rsid w:val="00872417"/>
    <w:rsid w:val="0087249F"/>
    <w:rsid w:val="00873BC4"/>
    <w:rsid w:val="00875365"/>
    <w:rsid w:val="0087541D"/>
    <w:rsid w:val="008765FC"/>
    <w:rsid w:val="00877054"/>
    <w:rsid w:val="00877486"/>
    <w:rsid w:val="0087758D"/>
    <w:rsid w:val="00877BC4"/>
    <w:rsid w:val="00880765"/>
    <w:rsid w:val="00880A9E"/>
    <w:rsid w:val="00881099"/>
    <w:rsid w:val="00881485"/>
    <w:rsid w:val="00881CA6"/>
    <w:rsid w:val="008822B4"/>
    <w:rsid w:val="008835D0"/>
    <w:rsid w:val="00884784"/>
    <w:rsid w:val="00884FE0"/>
    <w:rsid w:val="008876A1"/>
    <w:rsid w:val="008903AE"/>
    <w:rsid w:val="00891393"/>
    <w:rsid w:val="008915E9"/>
    <w:rsid w:val="00892EF8"/>
    <w:rsid w:val="00893197"/>
    <w:rsid w:val="00894B46"/>
    <w:rsid w:val="00895A0D"/>
    <w:rsid w:val="00895E5D"/>
    <w:rsid w:val="00897732"/>
    <w:rsid w:val="008A026C"/>
    <w:rsid w:val="008A12CF"/>
    <w:rsid w:val="008A1817"/>
    <w:rsid w:val="008A1EB7"/>
    <w:rsid w:val="008A3312"/>
    <w:rsid w:val="008A4260"/>
    <w:rsid w:val="008A4B3A"/>
    <w:rsid w:val="008A4D2F"/>
    <w:rsid w:val="008A4E83"/>
    <w:rsid w:val="008A606F"/>
    <w:rsid w:val="008A60FF"/>
    <w:rsid w:val="008A6641"/>
    <w:rsid w:val="008A7736"/>
    <w:rsid w:val="008B2920"/>
    <w:rsid w:val="008B494B"/>
    <w:rsid w:val="008B6030"/>
    <w:rsid w:val="008B6FD7"/>
    <w:rsid w:val="008B71C1"/>
    <w:rsid w:val="008C0511"/>
    <w:rsid w:val="008C0582"/>
    <w:rsid w:val="008C3FDD"/>
    <w:rsid w:val="008C4D79"/>
    <w:rsid w:val="008C5D63"/>
    <w:rsid w:val="008C7A40"/>
    <w:rsid w:val="008D324A"/>
    <w:rsid w:val="008D390E"/>
    <w:rsid w:val="008D46B0"/>
    <w:rsid w:val="008D5A50"/>
    <w:rsid w:val="008D5BAB"/>
    <w:rsid w:val="008E00EE"/>
    <w:rsid w:val="008E0543"/>
    <w:rsid w:val="008E1091"/>
    <w:rsid w:val="008E158C"/>
    <w:rsid w:val="008E1CBB"/>
    <w:rsid w:val="008E1EB9"/>
    <w:rsid w:val="008E38AD"/>
    <w:rsid w:val="008E686B"/>
    <w:rsid w:val="008F0D8D"/>
    <w:rsid w:val="008F2B67"/>
    <w:rsid w:val="008F301F"/>
    <w:rsid w:val="008F3F16"/>
    <w:rsid w:val="008F55A4"/>
    <w:rsid w:val="008F58AD"/>
    <w:rsid w:val="008F6B64"/>
    <w:rsid w:val="00901A1C"/>
    <w:rsid w:val="00902F8A"/>
    <w:rsid w:val="009038A9"/>
    <w:rsid w:val="00904908"/>
    <w:rsid w:val="009078A9"/>
    <w:rsid w:val="00907CE5"/>
    <w:rsid w:val="009103AF"/>
    <w:rsid w:val="009112F8"/>
    <w:rsid w:val="00911CDE"/>
    <w:rsid w:val="00911FD8"/>
    <w:rsid w:val="0091365E"/>
    <w:rsid w:val="009142DC"/>
    <w:rsid w:val="009170D7"/>
    <w:rsid w:val="00917BD8"/>
    <w:rsid w:val="0092003A"/>
    <w:rsid w:val="00921A03"/>
    <w:rsid w:val="00921C98"/>
    <w:rsid w:val="0092441A"/>
    <w:rsid w:val="00924866"/>
    <w:rsid w:val="0092530C"/>
    <w:rsid w:val="009259C2"/>
    <w:rsid w:val="00925AA2"/>
    <w:rsid w:val="00931E59"/>
    <w:rsid w:val="009322F2"/>
    <w:rsid w:val="00933BB5"/>
    <w:rsid w:val="0093725F"/>
    <w:rsid w:val="00937E33"/>
    <w:rsid w:val="009446EA"/>
    <w:rsid w:val="00945482"/>
    <w:rsid w:val="00945E21"/>
    <w:rsid w:val="00947445"/>
    <w:rsid w:val="009502CE"/>
    <w:rsid w:val="0095220B"/>
    <w:rsid w:val="00952316"/>
    <w:rsid w:val="00952B7C"/>
    <w:rsid w:val="009532C0"/>
    <w:rsid w:val="00954215"/>
    <w:rsid w:val="00954A84"/>
    <w:rsid w:val="009564A8"/>
    <w:rsid w:val="009571B3"/>
    <w:rsid w:val="00961820"/>
    <w:rsid w:val="0096225A"/>
    <w:rsid w:val="009623EE"/>
    <w:rsid w:val="00964E1F"/>
    <w:rsid w:val="00964FE6"/>
    <w:rsid w:val="00966879"/>
    <w:rsid w:val="00967D6D"/>
    <w:rsid w:val="00972D70"/>
    <w:rsid w:val="009735EC"/>
    <w:rsid w:val="00975A72"/>
    <w:rsid w:val="00975CC7"/>
    <w:rsid w:val="00976315"/>
    <w:rsid w:val="00976F41"/>
    <w:rsid w:val="00977E64"/>
    <w:rsid w:val="00980278"/>
    <w:rsid w:val="00980425"/>
    <w:rsid w:val="0098068D"/>
    <w:rsid w:val="0098151A"/>
    <w:rsid w:val="00981709"/>
    <w:rsid w:val="009824CA"/>
    <w:rsid w:val="00982CA6"/>
    <w:rsid w:val="00983657"/>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A067C"/>
    <w:rsid w:val="009A20C6"/>
    <w:rsid w:val="009A4121"/>
    <w:rsid w:val="009A546A"/>
    <w:rsid w:val="009B245D"/>
    <w:rsid w:val="009B37A5"/>
    <w:rsid w:val="009B40B4"/>
    <w:rsid w:val="009B4837"/>
    <w:rsid w:val="009B78C4"/>
    <w:rsid w:val="009B7F8D"/>
    <w:rsid w:val="009C09A4"/>
    <w:rsid w:val="009C2DD9"/>
    <w:rsid w:val="009C3A0D"/>
    <w:rsid w:val="009C43E2"/>
    <w:rsid w:val="009C4AEB"/>
    <w:rsid w:val="009C614B"/>
    <w:rsid w:val="009C6B5D"/>
    <w:rsid w:val="009C7129"/>
    <w:rsid w:val="009D0202"/>
    <w:rsid w:val="009D0769"/>
    <w:rsid w:val="009D0F6C"/>
    <w:rsid w:val="009D1438"/>
    <w:rsid w:val="009D15E4"/>
    <w:rsid w:val="009D17C2"/>
    <w:rsid w:val="009D26AB"/>
    <w:rsid w:val="009D3087"/>
    <w:rsid w:val="009D3FBF"/>
    <w:rsid w:val="009D45C5"/>
    <w:rsid w:val="009E19E6"/>
    <w:rsid w:val="009E2872"/>
    <w:rsid w:val="009E4A14"/>
    <w:rsid w:val="009E753A"/>
    <w:rsid w:val="009F0D5B"/>
    <w:rsid w:val="009F1A2B"/>
    <w:rsid w:val="009F307D"/>
    <w:rsid w:val="009F34AE"/>
    <w:rsid w:val="009F451D"/>
    <w:rsid w:val="009F46B7"/>
    <w:rsid w:val="009F5246"/>
    <w:rsid w:val="009F5B4F"/>
    <w:rsid w:val="00A0290F"/>
    <w:rsid w:val="00A02D0F"/>
    <w:rsid w:val="00A04A33"/>
    <w:rsid w:val="00A0774C"/>
    <w:rsid w:val="00A10587"/>
    <w:rsid w:val="00A109F3"/>
    <w:rsid w:val="00A10FCC"/>
    <w:rsid w:val="00A11BF8"/>
    <w:rsid w:val="00A12A90"/>
    <w:rsid w:val="00A16523"/>
    <w:rsid w:val="00A17773"/>
    <w:rsid w:val="00A207CA"/>
    <w:rsid w:val="00A21216"/>
    <w:rsid w:val="00A232AC"/>
    <w:rsid w:val="00A252F2"/>
    <w:rsid w:val="00A26984"/>
    <w:rsid w:val="00A26BD0"/>
    <w:rsid w:val="00A2781F"/>
    <w:rsid w:val="00A31043"/>
    <w:rsid w:val="00A31E66"/>
    <w:rsid w:val="00A328DA"/>
    <w:rsid w:val="00A33E4A"/>
    <w:rsid w:val="00A368E9"/>
    <w:rsid w:val="00A371FA"/>
    <w:rsid w:val="00A37209"/>
    <w:rsid w:val="00A37A66"/>
    <w:rsid w:val="00A40AD6"/>
    <w:rsid w:val="00A41899"/>
    <w:rsid w:val="00A42B2B"/>
    <w:rsid w:val="00A44D92"/>
    <w:rsid w:val="00A45743"/>
    <w:rsid w:val="00A45CA0"/>
    <w:rsid w:val="00A4626E"/>
    <w:rsid w:val="00A471C4"/>
    <w:rsid w:val="00A47A1D"/>
    <w:rsid w:val="00A47A54"/>
    <w:rsid w:val="00A47D34"/>
    <w:rsid w:val="00A51FC5"/>
    <w:rsid w:val="00A54C89"/>
    <w:rsid w:val="00A54D83"/>
    <w:rsid w:val="00A5697C"/>
    <w:rsid w:val="00A60A1B"/>
    <w:rsid w:val="00A60EBA"/>
    <w:rsid w:val="00A61895"/>
    <w:rsid w:val="00A6241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0400"/>
    <w:rsid w:val="00A81B80"/>
    <w:rsid w:val="00A81B88"/>
    <w:rsid w:val="00A83127"/>
    <w:rsid w:val="00A83669"/>
    <w:rsid w:val="00A846F3"/>
    <w:rsid w:val="00A84E99"/>
    <w:rsid w:val="00A85506"/>
    <w:rsid w:val="00A85F48"/>
    <w:rsid w:val="00A86177"/>
    <w:rsid w:val="00A930E9"/>
    <w:rsid w:val="00A947EF"/>
    <w:rsid w:val="00A9517A"/>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C0A"/>
    <w:rsid w:val="00AD3DB5"/>
    <w:rsid w:val="00AD568E"/>
    <w:rsid w:val="00AD5F6E"/>
    <w:rsid w:val="00AD5F7B"/>
    <w:rsid w:val="00AD6148"/>
    <w:rsid w:val="00AD6CA7"/>
    <w:rsid w:val="00AD7079"/>
    <w:rsid w:val="00AD7755"/>
    <w:rsid w:val="00AE0192"/>
    <w:rsid w:val="00AE18B3"/>
    <w:rsid w:val="00AE2D81"/>
    <w:rsid w:val="00AE37BC"/>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399"/>
    <w:rsid w:val="00B009C4"/>
    <w:rsid w:val="00B00C96"/>
    <w:rsid w:val="00B01DB5"/>
    <w:rsid w:val="00B01ECE"/>
    <w:rsid w:val="00B058D3"/>
    <w:rsid w:val="00B10EBC"/>
    <w:rsid w:val="00B12C3B"/>
    <w:rsid w:val="00B12CB3"/>
    <w:rsid w:val="00B12EF7"/>
    <w:rsid w:val="00B14D91"/>
    <w:rsid w:val="00B17653"/>
    <w:rsid w:val="00B17F5F"/>
    <w:rsid w:val="00B202C2"/>
    <w:rsid w:val="00B202F1"/>
    <w:rsid w:val="00B205A5"/>
    <w:rsid w:val="00B2075D"/>
    <w:rsid w:val="00B2265E"/>
    <w:rsid w:val="00B25910"/>
    <w:rsid w:val="00B2681C"/>
    <w:rsid w:val="00B31BF1"/>
    <w:rsid w:val="00B325F5"/>
    <w:rsid w:val="00B32D75"/>
    <w:rsid w:val="00B33290"/>
    <w:rsid w:val="00B3361F"/>
    <w:rsid w:val="00B339CD"/>
    <w:rsid w:val="00B342AC"/>
    <w:rsid w:val="00B410F3"/>
    <w:rsid w:val="00B4202C"/>
    <w:rsid w:val="00B42710"/>
    <w:rsid w:val="00B4397A"/>
    <w:rsid w:val="00B51895"/>
    <w:rsid w:val="00B53455"/>
    <w:rsid w:val="00B53B8E"/>
    <w:rsid w:val="00B55FF7"/>
    <w:rsid w:val="00B608DB"/>
    <w:rsid w:val="00B60F97"/>
    <w:rsid w:val="00B60FD5"/>
    <w:rsid w:val="00B61D56"/>
    <w:rsid w:val="00B6315E"/>
    <w:rsid w:val="00B64CB1"/>
    <w:rsid w:val="00B656AE"/>
    <w:rsid w:val="00B65AFC"/>
    <w:rsid w:val="00B65B07"/>
    <w:rsid w:val="00B66CC5"/>
    <w:rsid w:val="00B67BFC"/>
    <w:rsid w:val="00B70705"/>
    <w:rsid w:val="00B7077E"/>
    <w:rsid w:val="00B712A8"/>
    <w:rsid w:val="00B71576"/>
    <w:rsid w:val="00B71CD5"/>
    <w:rsid w:val="00B71D72"/>
    <w:rsid w:val="00B73376"/>
    <w:rsid w:val="00B73C8D"/>
    <w:rsid w:val="00B74DC4"/>
    <w:rsid w:val="00B7558B"/>
    <w:rsid w:val="00B7692A"/>
    <w:rsid w:val="00B7737D"/>
    <w:rsid w:val="00B774A4"/>
    <w:rsid w:val="00B80FAF"/>
    <w:rsid w:val="00B836ED"/>
    <w:rsid w:val="00B83CAA"/>
    <w:rsid w:val="00B848C9"/>
    <w:rsid w:val="00B85D36"/>
    <w:rsid w:val="00B872C6"/>
    <w:rsid w:val="00B93E09"/>
    <w:rsid w:val="00B93EE0"/>
    <w:rsid w:val="00B95489"/>
    <w:rsid w:val="00B96BFE"/>
    <w:rsid w:val="00B978E4"/>
    <w:rsid w:val="00BA0940"/>
    <w:rsid w:val="00BA13C8"/>
    <w:rsid w:val="00BA267A"/>
    <w:rsid w:val="00BA3A0E"/>
    <w:rsid w:val="00BA3D0B"/>
    <w:rsid w:val="00BA5A0C"/>
    <w:rsid w:val="00BB0244"/>
    <w:rsid w:val="00BB308A"/>
    <w:rsid w:val="00BB3744"/>
    <w:rsid w:val="00BB3C1A"/>
    <w:rsid w:val="00BB4764"/>
    <w:rsid w:val="00BB5018"/>
    <w:rsid w:val="00BB51CF"/>
    <w:rsid w:val="00BB53C4"/>
    <w:rsid w:val="00BB69E5"/>
    <w:rsid w:val="00BB6A0E"/>
    <w:rsid w:val="00BB6B48"/>
    <w:rsid w:val="00BC0C41"/>
    <w:rsid w:val="00BC0DC6"/>
    <w:rsid w:val="00BC0E07"/>
    <w:rsid w:val="00BC5ECA"/>
    <w:rsid w:val="00BC6B61"/>
    <w:rsid w:val="00BD123B"/>
    <w:rsid w:val="00BD215F"/>
    <w:rsid w:val="00BD33B2"/>
    <w:rsid w:val="00BD363E"/>
    <w:rsid w:val="00BD3890"/>
    <w:rsid w:val="00BD4462"/>
    <w:rsid w:val="00BD7DAB"/>
    <w:rsid w:val="00BE1A0A"/>
    <w:rsid w:val="00BE25BC"/>
    <w:rsid w:val="00BE2BF8"/>
    <w:rsid w:val="00BE3569"/>
    <w:rsid w:val="00BE389E"/>
    <w:rsid w:val="00BE398D"/>
    <w:rsid w:val="00BE3D38"/>
    <w:rsid w:val="00BE447E"/>
    <w:rsid w:val="00BE5030"/>
    <w:rsid w:val="00BE66B6"/>
    <w:rsid w:val="00BE6CA2"/>
    <w:rsid w:val="00BE77AD"/>
    <w:rsid w:val="00BE7E89"/>
    <w:rsid w:val="00BF0BE6"/>
    <w:rsid w:val="00BF216C"/>
    <w:rsid w:val="00BF26A0"/>
    <w:rsid w:val="00BF2C7B"/>
    <w:rsid w:val="00C01F12"/>
    <w:rsid w:val="00C02C22"/>
    <w:rsid w:val="00C0397A"/>
    <w:rsid w:val="00C03F97"/>
    <w:rsid w:val="00C0411A"/>
    <w:rsid w:val="00C0469F"/>
    <w:rsid w:val="00C04C83"/>
    <w:rsid w:val="00C04EB8"/>
    <w:rsid w:val="00C0522E"/>
    <w:rsid w:val="00C06B4F"/>
    <w:rsid w:val="00C06FEF"/>
    <w:rsid w:val="00C10261"/>
    <w:rsid w:val="00C10A32"/>
    <w:rsid w:val="00C1271B"/>
    <w:rsid w:val="00C13585"/>
    <w:rsid w:val="00C13880"/>
    <w:rsid w:val="00C15F7B"/>
    <w:rsid w:val="00C1695F"/>
    <w:rsid w:val="00C17342"/>
    <w:rsid w:val="00C20C78"/>
    <w:rsid w:val="00C215D0"/>
    <w:rsid w:val="00C232F1"/>
    <w:rsid w:val="00C23C48"/>
    <w:rsid w:val="00C256C7"/>
    <w:rsid w:val="00C2580D"/>
    <w:rsid w:val="00C2617F"/>
    <w:rsid w:val="00C26AEC"/>
    <w:rsid w:val="00C26E84"/>
    <w:rsid w:val="00C27490"/>
    <w:rsid w:val="00C311DA"/>
    <w:rsid w:val="00C32284"/>
    <w:rsid w:val="00C328DB"/>
    <w:rsid w:val="00C32AC2"/>
    <w:rsid w:val="00C33BE7"/>
    <w:rsid w:val="00C34648"/>
    <w:rsid w:val="00C359D2"/>
    <w:rsid w:val="00C369D5"/>
    <w:rsid w:val="00C4109E"/>
    <w:rsid w:val="00C42768"/>
    <w:rsid w:val="00C42C30"/>
    <w:rsid w:val="00C42ED0"/>
    <w:rsid w:val="00C44D97"/>
    <w:rsid w:val="00C452B3"/>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1246"/>
    <w:rsid w:val="00C62546"/>
    <w:rsid w:val="00C62BAD"/>
    <w:rsid w:val="00C63980"/>
    <w:rsid w:val="00C63CEA"/>
    <w:rsid w:val="00C63D76"/>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628A"/>
    <w:rsid w:val="00C863B4"/>
    <w:rsid w:val="00C865CD"/>
    <w:rsid w:val="00C865E0"/>
    <w:rsid w:val="00C877FD"/>
    <w:rsid w:val="00C87E29"/>
    <w:rsid w:val="00C9223F"/>
    <w:rsid w:val="00C93759"/>
    <w:rsid w:val="00C9424E"/>
    <w:rsid w:val="00C943D1"/>
    <w:rsid w:val="00C94B71"/>
    <w:rsid w:val="00C9621E"/>
    <w:rsid w:val="00C97191"/>
    <w:rsid w:val="00C974AF"/>
    <w:rsid w:val="00CA0739"/>
    <w:rsid w:val="00CA18DB"/>
    <w:rsid w:val="00CA1F5C"/>
    <w:rsid w:val="00CA220D"/>
    <w:rsid w:val="00CA22E2"/>
    <w:rsid w:val="00CA37ED"/>
    <w:rsid w:val="00CA56C6"/>
    <w:rsid w:val="00CA7883"/>
    <w:rsid w:val="00CB0153"/>
    <w:rsid w:val="00CB0560"/>
    <w:rsid w:val="00CB1077"/>
    <w:rsid w:val="00CB1F70"/>
    <w:rsid w:val="00CB259B"/>
    <w:rsid w:val="00CB25C5"/>
    <w:rsid w:val="00CB2C08"/>
    <w:rsid w:val="00CB3FA8"/>
    <w:rsid w:val="00CB414B"/>
    <w:rsid w:val="00CB7374"/>
    <w:rsid w:val="00CB79AA"/>
    <w:rsid w:val="00CB7DB8"/>
    <w:rsid w:val="00CC0693"/>
    <w:rsid w:val="00CC104B"/>
    <w:rsid w:val="00CC109A"/>
    <w:rsid w:val="00CC1560"/>
    <w:rsid w:val="00CC27A1"/>
    <w:rsid w:val="00CC29CE"/>
    <w:rsid w:val="00CC2EC6"/>
    <w:rsid w:val="00CC3FAA"/>
    <w:rsid w:val="00CC423C"/>
    <w:rsid w:val="00CC5DFD"/>
    <w:rsid w:val="00CC6844"/>
    <w:rsid w:val="00CC737F"/>
    <w:rsid w:val="00CC7C8D"/>
    <w:rsid w:val="00CC7F74"/>
    <w:rsid w:val="00CD13E5"/>
    <w:rsid w:val="00CD1BD3"/>
    <w:rsid w:val="00CD3320"/>
    <w:rsid w:val="00CD4CA1"/>
    <w:rsid w:val="00CD55AB"/>
    <w:rsid w:val="00CD66F3"/>
    <w:rsid w:val="00CD6D6B"/>
    <w:rsid w:val="00CE1480"/>
    <w:rsid w:val="00CE1D79"/>
    <w:rsid w:val="00CE29FE"/>
    <w:rsid w:val="00CE4F8B"/>
    <w:rsid w:val="00CE597D"/>
    <w:rsid w:val="00CE6378"/>
    <w:rsid w:val="00CE6BC2"/>
    <w:rsid w:val="00CE7314"/>
    <w:rsid w:val="00CE7370"/>
    <w:rsid w:val="00CE7998"/>
    <w:rsid w:val="00CE7F74"/>
    <w:rsid w:val="00CF03A8"/>
    <w:rsid w:val="00CF0C5D"/>
    <w:rsid w:val="00CF1144"/>
    <w:rsid w:val="00CF2B55"/>
    <w:rsid w:val="00CF32AB"/>
    <w:rsid w:val="00CF359A"/>
    <w:rsid w:val="00CF3790"/>
    <w:rsid w:val="00CF3A95"/>
    <w:rsid w:val="00CF3B66"/>
    <w:rsid w:val="00CF497D"/>
    <w:rsid w:val="00CF4F42"/>
    <w:rsid w:val="00CF57C7"/>
    <w:rsid w:val="00CF6AD3"/>
    <w:rsid w:val="00CF7537"/>
    <w:rsid w:val="00CF7C58"/>
    <w:rsid w:val="00D02E74"/>
    <w:rsid w:val="00D05563"/>
    <w:rsid w:val="00D06D97"/>
    <w:rsid w:val="00D07B94"/>
    <w:rsid w:val="00D07EC2"/>
    <w:rsid w:val="00D10133"/>
    <w:rsid w:val="00D10778"/>
    <w:rsid w:val="00D10FA1"/>
    <w:rsid w:val="00D11A6D"/>
    <w:rsid w:val="00D13806"/>
    <w:rsid w:val="00D147F5"/>
    <w:rsid w:val="00D14C5D"/>
    <w:rsid w:val="00D150D0"/>
    <w:rsid w:val="00D154BD"/>
    <w:rsid w:val="00D15929"/>
    <w:rsid w:val="00D15A2A"/>
    <w:rsid w:val="00D16868"/>
    <w:rsid w:val="00D175ED"/>
    <w:rsid w:val="00D17DCE"/>
    <w:rsid w:val="00D200A3"/>
    <w:rsid w:val="00D21563"/>
    <w:rsid w:val="00D22853"/>
    <w:rsid w:val="00D22CEF"/>
    <w:rsid w:val="00D26CF9"/>
    <w:rsid w:val="00D2719E"/>
    <w:rsid w:val="00D2759E"/>
    <w:rsid w:val="00D27B3D"/>
    <w:rsid w:val="00D3051E"/>
    <w:rsid w:val="00D30624"/>
    <w:rsid w:val="00D31D6A"/>
    <w:rsid w:val="00D32097"/>
    <w:rsid w:val="00D33009"/>
    <w:rsid w:val="00D33ACD"/>
    <w:rsid w:val="00D348E4"/>
    <w:rsid w:val="00D40DAB"/>
    <w:rsid w:val="00D4171F"/>
    <w:rsid w:val="00D46B6B"/>
    <w:rsid w:val="00D5026F"/>
    <w:rsid w:val="00D51146"/>
    <w:rsid w:val="00D5147E"/>
    <w:rsid w:val="00D51890"/>
    <w:rsid w:val="00D51B09"/>
    <w:rsid w:val="00D51C68"/>
    <w:rsid w:val="00D5206C"/>
    <w:rsid w:val="00D53155"/>
    <w:rsid w:val="00D53BD8"/>
    <w:rsid w:val="00D54DB1"/>
    <w:rsid w:val="00D5568B"/>
    <w:rsid w:val="00D55C99"/>
    <w:rsid w:val="00D5620B"/>
    <w:rsid w:val="00D56839"/>
    <w:rsid w:val="00D56A09"/>
    <w:rsid w:val="00D57510"/>
    <w:rsid w:val="00D611F3"/>
    <w:rsid w:val="00D61897"/>
    <w:rsid w:val="00D62C46"/>
    <w:rsid w:val="00D63046"/>
    <w:rsid w:val="00D65BEE"/>
    <w:rsid w:val="00D66AA4"/>
    <w:rsid w:val="00D675D0"/>
    <w:rsid w:val="00D701A1"/>
    <w:rsid w:val="00D71842"/>
    <w:rsid w:val="00D72E1A"/>
    <w:rsid w:val="00D74EF6"/>
    <w:rsid w:val="00D8005F"/>
    <w:rsid w:val="00D8023F"/>
    <w:rsid w:val="00D82B0E"/>
    <w:rsid w:val="00D83441"/>
    <w:rsid w:val="00D84E2B"/>
    <w:rsid w:val="00D87747"/>
    <w:rsid w:val="00D87CA4"/>
    <w:rsid w:val="00D90384"/>
    <w:rsid w:val="00D90C34"/>
    <w:rsid w:val="00D93BE3"/>
    <w:rsid w:val="00D94390"/>
    <w:rsid w:val="00D945AF"/>
    <w:rsid w:val="00D9542E"/>
    <w:rsid w:val="00D957EA"/>
    <w:rsid w:val="00D958E3"/>
    <w:rsid w:val="00DA19A1"/>
    <w:rsid w:val="00DA5683"/>
    <w:rsid w:val="00DA6EE7"/>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3A0A"/>
    <w:rsid w:val="00DD41C8"/>
    <w:rsid w:val="00DD5935"/>
    <w:rsid w:val="00DD6237"/>
    <w:rsid w:val="00DE135B"/>
    <w:rsid w:val="00DE13AB"/>
    <w:rsid w:val="00DE1C7E"/>
    <w:rsid w:val="00DE31AD"/>
    <w:rsid w:val="00DE3B9D"/>
    <w:rsid w:val="00DE4619"/>
    <w:rsid w:val="00DE714A"/>
    <w:rsid w:val="00DF27CE"/>
    <w:rsid w:val="00DF2A89"/>
    <w:rsid w:val="00DF2CB8"/>
    <w:rsid w:val="00DF3A66"/>
    <w:rsid w:val="00DF3DB8"/>
    <w:rsid w:val="00DF3E32"/>
    <w:rsid w:val="00DF73AC"/>
    <w:rsid w:val="00DF7613"/>
    <w:rsid w:val="00E007C7"/>
    <w:rsid w:val="00E009AC"/>
    <w:rsid w:val="00E04943"/>
    <w:rsid w:val="00E052E0"/>
    <w:rsid w:val="00E063DF"/>
    <w:rsid w:val="00E10B86"/>
    <w:rsid w:val="00E11BD7"/>
    <w:rsid w:val="00E11D4C"/>
    <w:rsid w:val="00E13802"/>
    <w:rsid w:val="00E143A7"/>
    <w:rsid w:val="00E14E0C"/>
    <w:rsid w:val="00E14E59"/>
    <w:rsid w:val="00E152CF"/>
    <w:rsid w:val="00E158C4"/>
    <w:rsid w:val="00E15AA3"/>
    <w:rsid w:val="00E16DF8"/>
    <w:rsid w:val="00E2006A"/>
    <w:rsid w:val="00E20B0F"/>
    <w:rsid w:val="00E20EC0"/>
    <w:rsid w:val="00E21452"/>
    <w:rsid w:val="00E216E5"/>
    <w:rsid w:val="00E237D1"/>
    <w:rsid w:val="00E2410B"/>
    <w:rsid w:val="00E244B4"/>
    <w:rsid w:val="00E2520C"/>
    <w:rsid w:val="00E2793E"/>
    <w:rsid w:val="00E30E8D"/>
    <w:rsid w:val="00E326C5"/>
    <w:rsid w:val="00E32819"/>
    <w:rsid w:val="00E3384C"/>
    <w:rsid w:val="00E33B36"/>
    <w:rsid w:val="00E34E86"/>
    <w:rsid w:val="00E35478"/>
    <w:rsid w:val="00E359CA"/>
    <w:rsid w:val="00E3673D"/>
    <w:rsid w:val="00E36AA1"/>
    <w:rsid w:val="00E41835"/>
    <w:rsid w:val="00E42056"/>
    <w:rsid w:val="00E42776"/>
    <w:rsid w:val="00E43BD5"/>
    <w:rsid w:val="00E4454D"/>
    <w:rsid w:val="00E45DD4"/>
    <w:rsid w:val="00E45E67"/>
    <w:rsid w:val="00E46774"/>
    <w:rsid w:val="00E468B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0D5C"/>
    <w:rsid w:val="00E61418"/>
    <w:rsid w:val="00E628D6"/>
    <w:rsid w:val="00E62A94"/>
    <w:rsid w:val="00E63323"/>
    <w:rsid w:val="00E6387C"/>
    <w:rsid w:val="00E63D71"/>
    <w:rsid w:val="00E64767"/>
    <w:rsid w:val="00E65EE0"/>
    <w:rsid w:val="00E66160"/>
    <w:rsid w:val="00E67242"/>
    <w:rsid w:val="00E67F31"/>
    <w:rsid w:val="00E70DE5"/>
    <w:rsid w:val="00E71E31"/>
    <w:rsid w:val="00E725B1"/>
    <w:rsid w:val="00E73012"/>
    <w:rsid w:val="00E74F22"/>
    <w:rsid w:val="00E7502B"/>
    <w:rsid w:val="00E76B97"/>
    <w:rsid w:val="00E777F8"/>
    <w:rsid w:val="00E8158A"/>
    <w:rsid w:val="00E81B5B"/>
    <w:rsid w:val="00E84296"/>
    <w:rsid w:val="00E84B03"/>
    <w:rsid w:val="00E87A93"/>
    <w:rsid w:val="00E87B10"/>
    <w:rsid w:val="00E902AB"/>
    <w:rsid w:val="00E90C53"/>
    <w:rsid w:val="00E90F78"/>
    <w:rsid w:val="00E91637"/>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5D0B"/>
    <w:rsid w:val="00EA633E"/>
    <w:rsid w:val="00EA6792"/>
    <w:rsid w:val="00EA6C38"/>
    <w:rsid w:val="00EA76B8"/>
    <w:rsid w:val="00EA773E"/>
    <w:rsid w:val="00EA7807"/>
    <w:rsid w:val="00EA7A98"/>
    <w:rsid w:val="00EB25B1"/>
    <w:rsid w:val="00EB3120"/>
    <w:rsid w:val="00EB45BB"/>
    <w:rsid w:val="00EC03BE"/>
    <w:rsid w:val="00EC1B2D"/>
    <w:rsid w:val="00EC1D3E"/>
    <w:rsid w:val="00EC27D3"/>
    <w:rsid w:val="00EC3ACA"/>
    <w:rsid w:val="00EC4AF7"/>
    <w:rsid w:val="00EC5328"/>
    <w:rsid w:val="00EC62BA"/>
    <w:rsid w:val="00EC6D1B"/>
    <w:rsid w:val="00ED00DE"/>
    <w:rsid w:val="00ED048F"/>
    <w:rsid w:val="00ED0992"/>
    <w:rsid w:val="00ED0A8D"/>
    <w:rsid w:val="00ED135E"/>
    <w:rsid w:val="00ED337E"/>
    <w:rsid w:val="00ED4C2D"/>
    <w:rsid w:val="00ED508D"/>
    <w:rsid w:val="00EE082D"/>
    <w:rsid w:val="00EE08C5"/>
    <w:rsid w:val="00EE4827"/>
    <w:rsid w:val="00EF006D"/>
    <w:rsid w:val="00EF0DBD"/>
    <w:rsid w:val="00EF12AC"/>
    <w:rsid w:val="00EF21E2"/>
    <w:rsid w:val="00EF2C8E"/>
    <w:rsid w:val="00EF2D06"/>
    <w:rsid w:val="00EF2E76"/>
    <w:rsid w:val="00EF692D"/>
    <w:rsid w:val="00EF6A09"/>
    <w:rsid w:val="00EF72A1"/>
    <w:rsid w:val="00EF738B"/>
    <w:rsid w:val="00F00CA8"/>
    <w:rsid w:val="00F01548"/>
    <w:rsid w:val="00F01774"/>
    <w:rsid w:val="00F01A66"/>
    <w:rsid w:val="00F01D83"/>
    <w:rsid w:val="00F01FD0"/>
    <w:rsid w:val="00F0387E"/>
    <w:rsid w:val="00F03B43"/>
    <w:rsid w:val="00F040F9"/>
    <w:rsid w:val="00F06541"/>
    <w:rsid w:val="00F070D6"/>
    <w:rsid w:val="00F076B0"/>
    <w:rsid w:val="00F07F4E"/>
    <w:rsid w:val="00F102D7"/>
    <w:rsid w:val="00F11730"/>
    <w:rsid w:val="00F12AD3"/>
    <w:rsid w:val="00F133E1"/>
    <w:rsid w:val="00F1444B"/>
    <w:rsid w:val="00F14771"/>
    <w:rsid w:val="00F14D84"/>
    <w:rsid w:val="00F15D19"/>
    <w:rsid w:val="00F16046"/>
    <w:rsid w:val="00F173FD"/>
    <w:rsid w:val="00F2058B"/>
    <w:rsid w:val="00F20DB4"/>
    <w:rsid w:val="00F212BA"/>
    <w:rsid w:val="00F229F9"/>
    <w:rsid w:val="00F2372B"/>
    <w:rsid w:val="00F2776C"/>
    <w:rsid w:val="00F27C7B"/>
    <w:rsid w:val="00F30825"/>
    <w:rsid w:val="00F30B86"/>
    <w:rsid w:val="00F3162C"/>
    <w:rsid w:val="00F317C1"/>
    <w:rsid w:val="00F32027"/>
    <w:rsid w:val="00F32A82"/>
    <w:rsid w:val="00F32FFD"/>
    <w:rsid w:val="00F34502"/>
    <w:rsid w:val="00F34BD1"/>
    <w:rsid w:val="00F367AB"/>
    <w:rsid w:val="00F370D1"/>
    <w:rsid w:val="00F42901"/>
    <w:rsid w:val="00F42A56"/>
    <w:rsid w:val="00F45E58"/>
    <w:rsid w:val="00F46173"/>
    <w:rsid w:val="00F47ABE"/>
    <w:rsid w:val="00F50EF1"/>
    <w:rsid w:val="00F5167E"/>
    <w:rsid w:val="00F53998"/>
    <w:rsid w:val="00F55638"/>
    <w:rsid w:val="00F56484"/>
    <w:rsid w:val="00F56C05"/>
    <w:rsid w:val="00F56E59"/>
    <w:rsid w:val="00F61161"/>
    <w:rsid w:val="00F6182E"/>
    <w:rsid w:val="00F628A6"/>
    <w:rsid w:val="00F62EA8"/>
    <w:rsid w:val="00F632FA"/>
    <w:rsid w:val="00F639F9"/>
    <w:rsid w:val="00F63B0A"/>
    <w:rsid w:val="00F63DC4"/>
    <w:rsid w:val="00F63E12"/>
    <w:rsid w:val="00F63EFA"/>
    <w:rsid w:val="00F6507E"/>
    <w:rsid w:val="00F6537B"/>
    <w:rsid w:val="00F66D2F"/>
    <w:rsid w:val="00F67546"/>
    <w:rsid w:val="00F70310"/>
    <w:rsid w:val="00F718C7"/>
    <w:rsid w:val="00F71912"/>
    <w:rsid w:val="00F735BB"/>
    <w:rsid w:val="00F74937"/>
    <w:rsid w:val="00F7496A"/>
    <w:rsid w:val="00F770B9"/>
    <w:rsid w:val="00F774C1"/>
    <w:rsid w:val="00F809BC"/>
    <w:rsid w:val="00F82A79"/>
    <w:rsid w:val="00F8318B"/>
    <w:rsid w:val="00F83C00"/>
    <w:rsid w:val="00F84490"/>
    <w:rsid w:val="00F85DC0"/>
    <w:rsid w:val="00F8600B"/>
    <w:rsid w:val="00F86056"/>
    <w:rsid w:val="00F866FB"/>
    <w:rsid w:val="00F87611"/>
    <w:rsid w:val="00F901D6"/>
    <w:rsid w:val="00F902CB"/>
    <w:rsid w:val="00F9085B"/>
    <w:rsid w:val="00F90D2E"/>
    <w:rsid w:val="00F92B60"/>
    <w:rsid w:val="00F92B97"/>
    <w:rsid w:val="00F9397F"/>
    <w:rsid w:val="00F93DAF"/>
    <w:rsid w:val="00F94036"/>
    <w:rsid w:val="00F94C74"/>
    <w:rsid w:val="00F95ADC"/>
    <w:rsid w:val="00F96892"/>
    <w:rsid w:val="00F97AB2"/>
    <w:rsid w:val="00FA1886"/>
    <w:rsid w:val="00FA1977"/>
    <w:rsid w:val="00FA1C81"/>
    <w:rsid w:val="00FA37F1"/>
    <w:rsid w:val="00FA3983"/>
    <w:rsid w:val="00FA49ED"/>
    <w:rsid w:val="00FA73F2"/>
    <w:rsid w:val="00FA77AE"/>
    <w:rsid w:val="00FA7C6D"/>
    <w:rsid w:val="00FB03EA"/>
    <w:rsid w:val="00FB1962"/>
    <w:rsid w:val="00FB4F84"/>
    <w:rsid w:val="00FB52F3"/>
    <w:rsid w:val="00FB6769"/>
    <w:rsid w:val="00FB6B74"/>
    <w:rsid w:val="00FB6C6B"/>
    <w:rsid w:val="00FB7598"/>
    <w:rsid w:val="00FB7C17"/>
    <w:rsid w:val="00FC0D33"/>
    <w:rsid w:val="00FC1D4F"/>
    <w:rsid w:val="00FC2BA3"/>
    <w:rsid w:val="00FC604B"/>
    <w:rsid w:val="00FC6C75"/>
    <w:rsid w:val="00FC71D7"/>
    <w:rsid w:val="00FC79E0"/>
    <w:rsid w:val="00FD0D5B"/>
    <w:rsid w:val="00FD1195"/>
    <w:rsid w:val="00FD194D"/>
    <w:rsid w:val="00FD2879"/>
    <w:rsid w:val="00FD3250"/>
    <w:rsid w:val="00FD3BD9"/>
    <w:rsid w:val="00FD6E33"/>
    <w:rsid w:val="00FD73F6"/>
    <w:rsid w:val="00FD7DAF"/>
    <w:rsid w:val="00FE085B"/>
    <w:rsid w:val="00FE11A8"/>
    <w:rsid w:val="00FE1F6A"/>
    <w:rsid w:val="00FE5C15"/>
    <w:rsid w:val="00FE61A4"/>
    <w:rsid w:val="00FF1FA5"/>
    <w:rsid w:val="00FF29BA"/>
    <w:rsid w:val="00FF2B38"/>
    <w:rsid w:val="00FF2D1C"/>
    <w:rsid w:val="00FF3112"/>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8F52D6"/>
  <w15:docId w15:val="{26CFC0D9-F381-479E-9193-5A7E77BD6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table" w:customStyle="1" w:styleId="GridTable41">
    <w:name w:val="Grid Table 41"/>
    <w:basedOn w:val="TableNormal"/>
    <w:uiPriority w:val="49"/>
    <w:rsid w:val="0065048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70479E"/>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43875497">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57235299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693964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374974">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7167068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1.xml"/><Relationship Id="rId18" Type="http://schemas.openxmlformats.org/officeDocument/2006/relationships/chart" Target="charts/chart6.xml"/><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chart" Target="charts/chart9.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5.xml"/><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chart" Target="charts/chart4.xml"/><Relationship Id="rId20" Type="http://schemas.openxmlformats.org/officeDocument/2006/relationships/chart" Target="charts/chart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chart" Target="charts/chart12.xm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chart" Target="charts/chart11.xml"/><Relationship Id="rId28"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chart" Target="charts/chart7.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2.xml"/><Relationship Id="rId22" Type="http://schemas.openxmlformats.org/officeDocument/2006/relationships/chart" Target="charts/chart10.xml"/><Relationship Id="rId27" Type="http://schemas.openxmlformats.org/officeDocument/2006/relationships/image" Target="media/image5.emf"/><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1.0196570670708602</c:v>
                </c:pt>
                <c:pt idx="1">
                  <c:v>1.2271908763505404</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1.1777188328912469</c:v>
                </c:pt>
                <c:pt idx="1">
                  <c:v>1.5150060024009604</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1.184729064039409</c:v>
                </c:pt>
                <c:pt idx="1">
                  <c:v>1.6122448979591837</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1.1804660856384996</c:v>
                </c:pt>
                <c:pt idx="1">
                  <c:v>1.5720288115246099</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1.1857711254262979</c:v>
                </c:pt>
                <c:pt idx="1">
                  <c:v>1.5822328931572631</c:v>
                </c:pt>
              </c:numCache>
            </c:numRef>
          </c:val>
        </c:ser>
        <c:dLbls>
          <c:dLblPos val="outEnd"/>
          <c:showLegendKey val="0"/>
          <c:showVal val="1"/>
          <c:showCatName val="0"/>
          <c:showSerName val="0"/>
          <c:showPercent val="0"/>
          <c:showBubbleSize val="0"/>
        </c:dLbls>
        <c:gapWidth val="444"/>
        <c:overlap val="-90"/>
        <c:axId val="501679544"/>
        <c:axId val="501679936"/>
      </c:barChart>
      <c:catAx>
        <c:axId val="50167954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79936"/>
        <c:crosses val="autoZero"/>
        <c:auto val="1"/>
        <c:lblAlgn val="ctr"/>
        <c:lblOffset val="100"/>
        <c:noMultiLvlLbl val="0"/>
      </c:catAx>
      <c:valAx>
        <c:axId val="501679936"/>
        <c:scaling>
          <c:orientation val="minMax"/>
          <c:min val="0.9"/>
        </c:scaling>
        <c:delete val="1"/>
        <c:axPos val="l"/>
        <c:numFmt formatCode="0%" sourceLinked="0"/>
        <c:majorTickMark val="none"/>
        <c:minorTickMark val="none"/>
        <c:tickLblPos val="nextTo"/>
        <c:crossAx val="50167954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0.77218614718614709</c:v>
                </c:pt>
                <c:pt idx="1">
                  <c:v>0.50123294427091891</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0.89484126984126966</c:v>
                </c:pt>
                <c:pt idx="1">
                  <c:v>0.86192668091402269</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0.89369889369889366</c:v>
                </c:pt>
                <c:pt idx="1">
                  <c:v>0.85617294098306751</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0.89562289562289554</c:v>
                </c:pt>
                <c:pt idx="1">
                  <c:v>0.86307742890021366</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0.89472101972101969</c:v>
                </c:pt>
                <c:pt idx="1">
                  <c:v>0.85173434160775929</c:v>
                </c:pt>
              </c:numCache>
            </c:numRef>
          </c:val>
        </c:ser>
        <c:dLbls>
          <c:dLblPos val="outEnd"/>
          <c:showLegendKey val="0"/>
          <c:showVal val="1"/>
          <c:showCatName val="0"/>
          <c:showSerName val="0"/>
          <c:showPercent val="0"/>
          <c:showBubbleSize val="0"/>
        </c:dLbls>
        <c:gapWidth val="444"/>
        <c:overlap val="-90"/>
        <c:axId val="501690128"/>
        <c:axId val="501690520"/>
      </c:barChart>
      <c:catAx>
        <c:axId val="5016901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90520"/>
        <c:crosses val="autoZero"/>
        <c:auto val="1"/>
        <c:lblAlgn val="ctr"/>
        <c:lblOffset val="100"/>
        <c:noMultiLvlLbl val="0"/>
      </c:catAx>
      <c:valAx>
        <c:axId val="501690520"/>
        <c:scaling>
          <c:orientation val="minMax"/>
          <c:max val="1"/>
          <c:min val="0.4"/>
        </c:scaling>
        <c:delete val="1"/>
        <c:axPos val="l"/>
        <c:numFmt formatCode="0%" sourceLinked="0"/>
        <c:majorTickMark val="none"/>
        <c:minorTickMark val="none"/>
        <c:tickLblPos val="nextTo"/>
        <c:crossAx val="50169012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0.76203931942523906</c:v>
                </c:pt>
                <c:pt idx="1">
                  <c:v>0.49330879892940782</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0.89003787651055133</c:v>
                </c:pt>
                <c:pt idx="1">
                  <c:v>0.86348277015724328</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0.88799374736968684</c:v>
                </c:pt>
                <c:pt idx="1">
                  <c:v>0.85863164938106395</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0.89087957674502494</c:v>
                </c:pt>
                <c:pt idx="1">
                  <c:v>0.87117765138842429</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0.88847471893224317</c:v>
                </c:pt>
                <c:pt idx="1">
                  <c:v>0.86498829039812641</c:v>
                </c:pt>
              </c:numCache>
            </c:numRef>
          </c:val>
        </c:ser>
        <c:dLbls>
          <c:dLblPos val="outEnd"/>
          <c:showLegendKey val="0"/>
          <c:showVal val="1"/>
          <c:showCatName val="0"/>
          <c:showSerName val="0"/>
          <c:showPercent val="0"/>
          <c:showBubbleSize val="0"/>
        </c:dLbls>
        <c:gapWidth val="444"/>
        <c:overlap val="-90"/>
        <c:axId val="501691304"/>
        <c:axId val="501691696"/>
      </c:barChart>
      <c:catAx>
        <c:axId val="5016913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91696"/>
        <c:crosses val="autoZero"/>
        <c:auto val="1"/>
        <c:lblAlgn val="ctr"/>
        <c:lblOffset val="100"/>
        <c:noMultiLvlLbl val="0"/>
      </c:catAx>
      <c:valAx>
        <c:axId val="501691696"/>
        <c:scaling>
          <c:orientation val="minMax"/>
          <c:max val="1"/>
          <c:min val="0.4"/>
        </c:scaling>
        <c:delete val="1"/>
        <c:axPos val="l"/>
        <c:numFmt formatCode="0%" sourceLinked="0"/>
        <c:majorTickMark val="none"/>
        <c:minorTickMark val="none"/>
        <c:tickLblPos val="nextTo"/>
        <c:crossAx val="50169130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0.76022092813832021</c:v>
                </c:pt>
                <c:pt idx="1">
                  <c:v>0.49892151982744321</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0.89133697544575852</c:v>
                </c:pt>
                <c:pt idx="1">
                  <c:v>0.86907250705160111</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0.88791499069460278</c:v>
                </c:pt>
                <c:pt idx="1">
                  <c:v>0.84433383109341298</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0.88923575673890853</c:v>
                </c:pt>
                <c:pt idx="1">
                  <c:v>0.86923842707814836</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0.88911568709851718</c:v>
                </c:pt>
                <c:pt idx="1">
                  <c:v>0.85181682429069183</c:v>
                </c:pt>
              </c:numCache>
            </c:numRef>
          </c:val>
        </c:ser>
        <c:dLbls>
          <c:dLblPos val="outEnd"/>
          <c:showLegendKey val="0"/>
          <c:showVal val="1"/>
          <c:showCatName val="0"/>
          <c:showSerName val="0"/>
          <c:showPercent val="0"/>
          <c:showBubbleSize val="0"/>
        </c:dLbls>
        <c:gapWidth val="444"/>
        <c:overlap val="-90"/>
        <c:axId val="501692480"/>
        <c:axId val="501692872"/>
      </c:barChart>
      <c:catAx>
        <c:axId val="5016924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92872"/>
        <c:crosses val="autoZero"/>
        <c:auto val="1"/>
        <c:lblAlgn val="ctr"/>
        <c:lblOffset val="100"/>
        <c:noMultiLvlLbl val="0"/>
      </c:catAx>
      <c:valAx>
        <c:axId val="501692872"/>
        <c:scaling>
          <c:orientation val="minMax"/>
          <c:max val="1"/>
          <c:min val="0.4"/>
        </c:scaling>
        <c:delete val="1"/>
        <c:axPos val="l"/>
        <c:numFmt formatCode="0%" sourceLinked="0"/>
        <c:majorTickMark val="none"/>
        <c:minorTickMark val="none"/>
        <c:tickLblPos val="nextTo"/>
        <c:crossAx val="501692480"/>
        <c:crosses val="autoZero"/>
        <c:crossBetween val="between"/>
      </c:valAx>
      <c:spPr>
        <a:noFill/>
        <a:ln>
          <a:noFill/>
        </a:ln>
        <a:effectLst/>
      </c:spPr>
    </c:plotArea>
    <c:legend>
      <c:legendPos val="t"/>
      <c:legendEntry>
        <c:idx val="2"/>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Entry>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1.0178827579611742</c:v>
                </c:pt>
                <c:pt idx="1">
                  <c:v>1.2143649815043156</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1.1790188390551783</c:v>
                </c:pt>
                <c:pt idx="1">
                  <c:v>1.5628853267570899</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1.1882949220617767</c:v>
                </c:pt>
                <c:pt idx="1">
                  <c:v>1.6356350184956843</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1.1801663957157884</c:v>
                </c:pt>
                <c:pt idx="1">
                  <c:v>1.5893958076448826</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1.1841828440279236</c:v>
                </c:pt>
                <c:pt idx="1">
                  <c:v>1.6337854500616522</c:v>
                </c:pt>
              </c:numCache>
            </c:numRef>
          </c:val>
        </c:ser>
        <c:dLbls>
          <c:dLblPos val="outEnd"/>
          <c:showLegendKey val="0"/>
          <c:showVal val="1"/>
          <c:showCatName val="0"/>
          <c:showSerName val="0"/>
          <c:showPercent val="0"/>
          <c:showBubbleSize val="0"/>
        </c:dLbls>
        <c:gapWidth val="444"/>
        <c:overlap val="-90"/>
        <c:axId val="501680720"/>
        <c:axId val="501681112"/>
      </c:barChart>
      <c:catAx>
        <c:axId val="5016807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81112"/>
        <c:crosses val="autoZero"/>
        <c:auto val="1"/>
        <c:lblAlgn val="ctr"/>
        <c:lblOffset val="100"/>
        <c:noMultiLvlLbl val="0"/>
      </c:catAx>
      <c:valAx>
        <c:axId val="501681112"/>
        <c:scaling>
          <c:orientation val="minMax"/>
          <c:min val="0.9"/>
        </c:scaling>
        <c:delete val="1"/>
        <c:axPos val="l"/>
        <c:numFmt formatCode="0%" sourceLinked="0"/>
        <c:majorTickMark val="none"/>
        <c:minorTickMark val="none"/>
        <c:tickLblPos val="nextTo"/>
        <c:crossAx val="50168072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1.0137443493315379</c:v>
                </c:pt>
                <c:pt idx="1">
                  <c:v>1.2337326607818411</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1.1815908435125517</c:v>
                </c:pt>
                <c:pt idx="1">
                  <c:v>1.581967213114754</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1.1869770125997883</c:v>
                </c:pt>
                <c:pt idx="1">
                  <c:v>1.665825977301387</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1.1851495623737616</c:v>
                </c:pt>
                <c:pt idx="1">
                  <c:v>1.6166456494325345</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1.1900548235067807</c:v>
                </c:pt>
                <c:pt idx="1">
                  <c:v>1.6576292559899117</c:v>
                </c:pt>
              </c:numCache>
            </c:numRef>
          </c:val>
        </c:ser>
        <c:dLbls>
          <c:dLblPos val="outEnd"/>
          <c:showLegendKey val="0"/>
          <c:showVal val="1"/>
          <c:showCatName val="0"/>
          <c:showSerName val="0"/>
          <c:showPercent val="0"/>
          <c:showBubbleSize val="0"/>
        </c:dLbls>
        <c:gapWidth val="444"/>
        <c:overlap val="-90"/>
        <c:axId val="501681896"/>
        <c:axId val="501682288"/>
      </c:barChart>
      <c:catAx>
        <c:axId val="50168189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82288"/>
        <c:crosses val="autoZero"/>
        <c:auto val="1"/>
        <c:lblAlgn val="ctr"/>
        <c:lblOffset val="100"/>
        <c:noMultiLvlLbl val="0"/>
      </c:catAx>
      <c:valAx>
        <c:axId val="501682288"/>
        <c:scaling>
          <c:orientation val="minMax"/>
          <c:max val="1.7000000000000002"/>
          <c:min val="0.9"/>
        </c:scaling>
        <c:delete val="1"/>
        <c:axPos val="l"/>
        <c:numFmt formatCode="0%" sourceLinked="0"/>
        <c:majorTickMark val="none"/>
        <c:minorTickMark val="none"/>
        <c:tickLblPos val="nextTo"/>
        <c:crossAx val="50168189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2751322751322747E-2"/>
          <c:y val="0.42847786908107882"/>
          <c:w val="0.85449735449735453"/>
          <c:h val="0.48251222939775579"/>
        </c:manualLayout>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0.99499246987951806</c:v>
                </c:pt>
                <c:pt idx="1">
                  <c:v>0.99689996804090764</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1.1140060240963856</c:v>
                </c:pt>
                <c:pt idx="1">
                  <c:v>1.307446468520294</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1.1155120481927712</c:v>
                </c:pt>
                <c:pt idx="1">
                  <c:v>1.3419622882710132</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1.115210843373494</c:v>
                </c:pt>
                <c:pt idx="1">
                  <c:v>1.3291786513263022</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1.1164909638554217</c:v>
                </c:pt>
                <c:pt idx="1">
                  <c:v>1.3470757430488973</c:v>
                </c:pt>
              </c:numCache>
            </c:numRef>
          </c:val>
        </c:ser>
        <c:dLbls>
          <c:dLblPos val="outEnd"/>
          <c:showLegendKey val="0"/>
          <c:showVal val="1"/>
          <c:showCatName val="0"/>
          <c:showSerName val="0"/>
          <c:showPercent val="0"/>
          <c:showBubbleSize val="0"/>
        </c:dLbls>
        <c:gapWidth val="444"/>
        <c:overlap val="-90"/>
        <c:axId val="501683072"/>
        <c:axId val="501683464"/>
      </c:barChart>
      <c:catAx>
        <c:axId val="5016830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83464"/>
        <c:crosses val="autoZero"/>
        <c:auto val="1"/>
        <c:lblAlgn val="ctr"/>
        <c:lblOffset val="100"/>
        <c:noMultiLvlLbl val="0"/>
      </c:catAx>
      <c:valAx>
        <c:axId val="501683464"/>
        <c:scaling>
          <c:orientation val="minMax"/>
          <c:min val="0.9"/>
        </c:scaling>
        <c:delete val="1"/>
        <c:axPos val="l"/>
        <c:numFmt formatCode="0%" sourceLinked="0"/>
        <c:majorTickMark val="none"/>
        <c:minorTickMark val="none"/>
        <c:tickLblPos val="nextTo"/>
        <c:crossAx val="50168307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0.9899</c:v>
                </c:pt>
                <c:pt idx="1">
                  <c:v>1.0286999999999999</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1.113</c:v>
                </c:pt>
                <c:pt idx="1">
                  <c:v>1.3440000000000001</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1.1160000000000001</c:v>
                </c:pt>
                <c:pt idx="1">
                  <c:v>1.3939999999999999</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1.115</c:v>
                </c:pt>
                <c:pt idx="1">
                  <c:v>1.3859999999999999</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1.1160000000000001</c:v>
                </c:pt>
                <c:pt idx="1">
                  <c:v>1.387</c:v>
                </c:pt>
              </c:numCache>
            </c:numRef>
          </c:val>
        </c:ser>
        <c:dLbls>
          <c:dLblPos val="outEnd"/>
          <c:showLegendKey val="0"/>
          <c:showVal val="1"/>
          <c:showCatName val="0"/>
          <c:showSerName val="0"/>
          <c:showPercent val="0"/>
          <c:showBubbleSize val="0"/>
        </c:dLbls>
        <c:gapWidth val="444"/>
        <c:overlap val="-90"/>
        <c:axId val="501684248"/>
        <c:axId val="501684640"/>
      </c:barChart>
      <c:catAx>
        <c:axId val="5016842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84640"/>
        <c:crosses val="autoZero"/>
        <c:auto val="1"/>
        <c:lblAlgn val="ctr"/>
        <c:lblOffset val="100"/>
        <c:noMultiLvlLbl val="0"/>
      </c:catAx>
      <c:valAx>
        <c:axId val="501684640"/>
        <c:scaling>
          <c:orientation val="minMax"/>
          <c:min val="0.9"/>
        </c:scaling>
        <c:delete val="1"/>
        <c:axPos val="l"/>
        <c:numFmt formatCode="0%" sourceLinked="0"/>
        <c:majorTickMark val="none"/>
        <c:minorTickMark val="none"/>
        <c:tickLblPos val="nextTo"/>
        <c:crossAx val="501684248"/>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0.98599999999999999</c:v>
                </c:pt>
                <c:pt idx="1">
                  <c:v>1.0289999999999999</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1.111</c:v>
                </c:pt>
                <c:pt idx="1">
                  <c:v>1.34</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1.1140000000000001</c:v>
                </c:pt>
                <c:pt idx="1">
                  <c:v>1.363</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1.111</c:v>
                </c:pt>
                <c:pt idx="1">
                  <c:v>1.36</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1.113</c:v>
                </c:pt>
                <c:pt idx="1">
                  <c:v>1.373</c:v>
                </c:pt>
              </c:numCache>
            </c:numRef>
          </c:val>
        </c:ser>
        <c:dLbls>
          <c:dLblPos val="outEnd"/>
          <c:showLegendKey val="0"/>
          <c:showVal val="1"/>
          <c:showCatName val="0"/>
          <c:showSerName val="0"/>
          <c:showPercent val="0"/>
          <c:showBubbleSize val="0"/>
        </c:dLbls>
        <c:gapWidth val="444"/>
        <c:overlap val="-90"/>
        <c:axId val="501685424"/>
        <c:axId val="501685816"/>
      </c:barChart>
      <c:catAx>
        <c:axId val="5016854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85816"/>
        <c:crosses val="autoZero"/>
        <c:auto val="1"/>
        <c:lblAlgn val="ctr"/>
        <c:lblOffset val="100"/>
        <c:noMultiLvlLbl val="0"/>
      </c:catAx>
      <c:valAx>
        <c:axId val="501685816"/>
        <c:scaling>
          <c:orientation val="minMax"/>
          <c:max val="1.5"/>
          <c:min val="0.9"/>
        </c:scaling>
        <c:delete val="1"/>
        <c:axPos val="l"/>
        <c:numFmt formatCode="0%" sourceLinked="0"/>
        <c:majorTickMark val="none"/>
        <c:minorTickMark val="none"/>
        <c:tickLblPos val="nextTo"/>
        <c:crossAx val="50168542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0.71927062836153743</c:v>
                </c:pt>
                <c:pt idx="1">
                  <c:v>0.45590371446358169</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0.89138134592680041</c:v>
                </c:pt>
                <c:pt idx="1">
                  <c:v>0.86407968458186335</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0.88579955398137211</c:v>
                </c:pt>
                <c:pt idx="1">
                  <c:v>0.84393027599086956</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0.88967598058507147</c:v>
                </c:pt>
                <c:pt idx="1">
                  <c:v>0.86407968458186335</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0.8871113734750099</c:v>
                </c:pt>
                <c:pt idx="1">
                  <c:v>0.85557169537248401</c:v>
                </c:pt>
              </c:numCache>
            </c:numRef>
          </c:val>
        </c:ser>
        <c:dLbls>
          <c:dLblPos val="outEnd"/>
          <c:showLegendKey val="0"/>
          <c:showVal val="1"/>
          <c:showCatName val="0"/>
          <c:showSerName val="0"/>
          <c:showPercent val="0"/>
          <c:showBubbleSize val="0"/>
        </c:dLbls>
        <c:gapWidth val="444"/>
        <c:overlap val="-90"/>
        <c:axId val="501686600"/>
        <c:axId val="501686992"/>
      </c:barChart>
      <c:catAx>
        <c:axId val="5016866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86992"/>
        <c:crosses val="autoZero"/>
        <c:auto val="1"/>
        <c:lblAlgn val="ctr"/>
        <c:lblOffset val="100"/>
        <c:noMultiLvlLbl val="0"/>
      </c:catAx>
      <c:valAx>
        <c:axId val="501686992"/>
        <c:scaling>
          <c:orientation val="minMax"/>
          <c:max val="1"/>
          <c:min val="0.4"/>
        </c:scaling>
        <c:delete val="1"/>
        <c:axPos val="l"/>
        <c:numFmt formatCode="0%" sourceLinked="0"/>
        <c:majorTickMark val="none"/>
        <c:minorTickMark val="none"/>
        <c:tickLblPos val="nextTo"/>
        <c:crossAx val="50168660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0.70784893267651883</c:v>
                </c:pt>
                <c:pt idx="1">
                  <c:v>0.41635455680399497</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0.8837372742200329</c:v>
                </c:pt>
                <c:pt idx="1">
                  <c:v>0.85139409071993344</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0.87920525451559928</c:v>
                </c:pt>
                <c:pt idx="1">
                  <c:v>0.846816479400749</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0.88321182266009846</c:v>
                </c:pt>
                <c:pt idx="1">
                  <c:v>0.85742821473158548</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0.87854844006568145</c:v>
                </c:pt>
                <c:pt idx="1">
                  <c:v>0.83618393674573444</c:v>
                </c:pt>
              </c:numCache>
            </c:numRef>
          </c:val>
        </c:ser>
        <c:dLbls>
          <c:dLblPos val="outEnd"/>
          <c:showLegendKey val="0"/>
          <c:showVal val="1"/>
          <c:showCatName val="0"/>
          <c:showSerName val="0"/>
          <c:showPercent val="0"/>
          <c:showBubbleSize val="0"/>
        </c:dLbls>
        <c:gapWidth val="444"/>
        <c:overlap val="-90"/>
        <c:axId val="501687776"/>
        <c:axId val="501688168"/>
      </c:barChart>
      <c:catAx>
        <c:axId val="5016877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88168"/>
        <c:crosses val="autoZero"/>
        <c:auto val="1"/>
        <c:lblAlgn val="ctr"/>
        <c:lblOffset val="100"/>
        <c:noMultiLvlLbl val="0"/>
      </c:catAx>
      <c:valAx>
        <c:axId val="501688168"/>
        <c:scaling>
          <c:orientation val="minMax"/>
          <c:max val="1"/>
          <c:min val="0.4"/>
        </c:scaling>
        <c:delete val="1"/>
        <c:axPos val="l"/>
        <c:numFmt formatCode="0%" sourceLinked="0"/>
        <c:majorTickMark val="none"/>
        <c:minorTickMark val="none"/>
        <c:tickLblPos val="nextTo"/>
        <c:crossAx val="501687776"/>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TS1</c:v>
                </c:pt>
              </c:strCache>
            </c:strRef>
          </c:tx>
          <c:spPr>
            <a:solidFill>
              <a:schemeClr val="accent1"/>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Sheet1!$B$2:$B$3</c:f>
              <c:numCache>
                <c:formatCode>0.00%</c:formatCode>
                <c:ptCount val="2"/>
                <c:pt idx="0">
                  <c:v>1</c:v>
                </c:pt>
                <c:pt idx="1">
                  <c:v>1</c:v>
                </c:pt>
              </c:numCache>
            </c:numRef>
          </c:val>
        </c:ser>
        <c:ser>
          <c:idx val="1"/>
          <c:order val="1"/>
          <c:tx>
            <c:strRef>
              <c:f>Sheet1!$C$1</c:f>
              <c:strCache>
                <c:ptCount val="1"/>
                <c:pt idx="0">
                  <c:v>SFBC</c:v>
                </c:pt>
              </c:strCache>
            </c:strRef>
          </c:tx>
          <c:spPr>
            <a:solidFill>
              <a:schemeClr val="accent2"/>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Sheet1!$C$2:$C$3</c:f>
              <c:numCache>
                <c:formatCode>0.00%</c:formatCode>
                <c:ptCount val="2"/>
                <c:pt idx="0">
                  <c:v>0.7006176895781312</c:v>
                </c:pt>
                <c:pt idx="1">
                  <c:v>0.40276035131744037</c:v>
                </c:pt>
              </c:numCache>
            </c:numRef>
          </c:val>
        </c:ser>
        <c:ser>
          <c:idx val="2"/>
          <c:order val="2"/>
          <c:tx>
            <c:strRef>
              <c:f>Sheet1!$D$1</c:f>
              <c:strCache>
                <c:ptCount val="1"/>
                <c:pt idx="0">
                  <c:v>RB level beam, RB level cophase</c:v>
                </c:pt>
              </c:strCache>
            </c:strRef>
          </c:tx>
          <c:spPr>
            <a:solidFill>
              <a:schemeClr val="accent3"/>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Sheet1!$D$2:$D$3</c:f>
              <c:numCache>
                <c:formatCode>0.00%</c:formatCode>
                <c:ptCount val="2"/>
                <c:pt idx="0">
                  <c:v>0.88408463661453551</c:v>
                </c:pt>
                <c:pt idx="1">
                  <c:v>0.85280217482225007</c:v>
                </c:pt>
              </c:numCache>
            </c:numRef>
          </c:val>
        </c:ser>
        <c:ser>
          <c:idx val="3"/>
          <c:order val="3"/>
          <c:tx>
            <c:strRef>
              <c:f>Sheet1!$E$1</c:f>
              <c:strCache>
                <c:ptCount val="1"/>
                <c:pt idx="0">
                  <c:v>RB level beam, RE level cophase</c:v>
                </c:pt>
              </c:strCache>
            </c:strRef>
          </c:tx>
          <c:spPr>
            <a:solidFill>
              <a:schemeClr val="accent4"/>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Sheet1!$E$2:$E$3</c:f>
              <c:numCache>
                <c:formatCode>0.00%</c:formatCode>
                <c:ptCount val="2"/>
                <c:pt idx="0">
                  <c:v>0.87725062426074385</c:v>
                </c:pt>
                <c:pt idx="1">
                  <c:v>0.83795483061480558</c:v>
                </c:pt>
              </c:numCache>
            </c:numRef>
          </c:val>
        </c:ser>
        <c:ser>
          <c:idx val="4"/>
          <c:order val="4"/>
          <c:tx>
            <c:strRef>
              <c:f>Sheet1!$F$1</c:f>
              <c:strCache>
                <c:ptCount val="1"/>
                <c:pt idx="0">
                  <c:v>RE level beam, RB level cophase</c:v>
                </c:pt>
              </c:strCache>
            </c:strRef>
          </c:tx>
          <c:spPr>
            <a:solidFill>
              <a:schemeClr val="accent5"/>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Sheet1!$F$2:$F$3</c:f>
              <c:numCache>
                <c:formatCode>0.00%</c:formatCode>
                <c:ptCount val="2"/>
                <c:pt idx="0">
                  <c:v>0.88158759363911166</c:v>
                </c:pt>
                <c:pt idx="1">
                  <c:v>0.85740276035131746</c:v>
                </c:pt>
              </c:numCache>
            </c:numRef>
          </c:val>
        </c:ser>
        <c:ser>
          <c:idx val="5"/>
          <c:order val="5"/>
          <c:tx>
            <c:strRef>
              <c:f>Sheet1!$G$1</c:f>
              <c:strCache>
                <c:ptCount val="1"/>
                <c:pt idx="0">
                  <c:v>RE level beam, RE level cophase</c:v>
                </c:pt>
              </c:strCache>
            </c:strRef>
          </c:tx>
          <c:spPr>
            <a:solidFill>
              <a:schemeClr val="accent6"/>
            </a:solidFill>
            <a:ln>
              <a:noFill/>
            </a:ln>
            <a:effectLst/>
          </c:spPr>
          <c:invertIfNegative val="0"/>
          <c:dLbls>
            <c:numFmt formatCode="0%" sourceLinked="0"/>
            <c:spPr>
              <a:noFill/>
              <a:ln>
                <a:noFill/>
              </a:ln>
              <a:effectLst/>
            </c:spPr>
            <c:txPr>
              <a:bodyPr rot="-5400000" spcFirstLastPara="1" vertOverflow="clip" horzOverflow="clip" vert="horz" wrap="square" lIns="38100" tIns="19050" rIns="38100" bIns="19050" anchor="ctr" anchorCtr="1">
                <a:spAutoFit/>
              </a:bodyPr>
              <a:lstStyle/>
              <a:p>
                <a:pPr>
                  <a:defRPr sz="800" b="0" i="0" u="none" strike="noStrike" kern="1200" baseline="0">
                    <a:solidFill>
                      <a:schemeClr val="tx1">
                        <a:lumMod val="50000"/>
                        <a:lumOff val="50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Sheet1!$A$2:$A$3</c:f>
              <c:strCache>
                <c:ptCount val="2"/>
                <c:pt idx="0">
                  <c:v>Avg. UPT</c:v>
                </c:pt>
                <c:pt idx="1">
                  <c:v>5% UPT</c:v>
                </c:pt>
              </c:strCache>
            </c:strRef>
          </c:cat>
          <c:val>
            <c:numRef>
              <c:f>Sheet1!$G$2:$G$3</c:f>
              <c:numCache>
                <c:formatCode>0.00%</c:formatCode>
                <c:ptCount val="2"/>
                <c:pt idx="0">
                  <c:v>0.88047049546589562</c:v>
                </c:pt>
                <c:pt idx="1">
                  <c:v>0.84590129652864898</c:v>
                </c:pt>
              </c:numCache>
            </c:numRef>
          </c:val>
        </c:ser>
        <c:dLbls>
          <c:dLblPos val="outEnd"/>
          <c:showLegendKey val="0"/>
          <c:showVal val="1"/>
          <c:showCatName val="0"/>
          <c:showSerName val="0"/>
          <c:showPercent val="0"/>
          <c:showBubbleSize val="0"/>
        </c:dLbls>
        <c:gapWidth val="444"/>
        <c:overlap val="-90"/>
        <c:axId val="501688952"/>
        <c:axId val="501689344"/>
      </c:barChart>
      <c:catAx>
        <c:axId val="5016889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501689344"/>
        <c:crosses val="autoZero"/>
        <c:auto val="1"/>
        <c:lblAlgn val="ctr"/>
        <c:lblOffset val="100"/>
        <c:noMultiLvlLbl val="0"/>
      </c:catAx>
      <c:valAx>
        <c:axId val="501689344"/>
        <c:scaling>
          <c:orientation val="minMax"/>
          <c:max val="1"/>
          <c:min val="0.4"/>
        </c:scaling>
        <c:delete val="1"/>
        <c:axPos val="l"/>
        <c:numFmt formatCode="0%" sourceLinked="0"/>
        <c:majorTickMark val="none"/>
        <c:minorTickMark val="none"/>
        <c:tickLblPos val="nextTo"/>
        <c:crossAx val="501688952"/>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5D814-DD70-4FE6-BFD1-59FC0196A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8</Pages>
  <Words>1461</Words>
  <Characters>8333</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9775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12</cp:revision>
  <cp:lastPrinted>2012-03-15T10:36:00Z</cp:lastPrinted>
  <dcterms:created xsi:type="dcterms:W3CDTF">2017-02-06T19:08:00Z</dcterms:created>
  <dcterms:modified xsi:type="dcterms:W3CDTF">2017-02-12T13:26:00Z</dcterms:modified>
</cp:coreProperties>
</file>